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52386" w14:textId="2AC9845B" w:rsidR="00816C9D" w:rsidRPr="00CB168F" w:rsidRDefault="006E45D9" w:rsidP="00816C9D">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052390">
        <w:rPr>
          <w:rFonts w:ascii="Arial" w:hAnsi="Arial" w:cs="Arial"/>
          <w:b/>
          <w:sz w:val="24"/>
          <w:lang w:val="en-US"/>
        </w:rPr>
        <w:t xml:space="preserve">3GPP TSG-RAN </w:t>
      </w:r>
      <w:r w:rsidR="00466E59">
        <w:rPr>
          <w:rFonts w:ascii="Arial" w:hAnsi="Arial" w:cs="Arial"/>
          <w:b/>
          <w:sz w:val="24"/>
          <w:lang w:val="en-US"/>
        </w:rPr>
        <w:t>WG</w:t>
      </w:r>
      <w:r w:rsidR="003F6FF1">
        <w:rPr>
          <w:rFonts w:ascii="Arial" w:hAnsi="Arial" w:cs="Arial"/>
          <w:b/>
          <w:sz w:val="24"/>
          <w:lang w:val="en-US"/>
        </w:rPr>
        <w:t>4</w:t>
      </w:r>
      <w:r w:rsidR="00466E59">
        <w:rPr>
          <w:rFonts w:ascii="Arial" w:hAnsi="Arial" w:cs="Arial"/>
          <w:b/>
          <w:sz w:val="24"/>
          <w:lang w:val="en-US"/>
        </w:rPr>
        <w:t xml:space="preserve"> </w:t>
      </w:r>
      <w:r w:rsidR="00466E59" w:rsidRPr="00466E59">
        <w:rPr>
          <w:rFonts w:ascii="Arial" w:hAnsi="Arial" w:cs="Arial"/>
          <w:b/>
          <w:sz w:val="24"/>
          <w:lang w:val="en-US"/>
        </w:rPr>
        <w:t>#</w:t>
      </w:r>
      <w:r w:rsidR="00E03F11">
        <w:rPr>
          <w:rFonts w:ascii="Arial" w:hAnsi="Arial" w:cs="Arial"/>
          <w:b/>
          <w:sz w:val="24"/>
          <w:lang w:val="en-US"/>
        </w:rPr>
        <w:t>9</w:t>
      </w:r>
      <w:r w:rsidR="00B24E76">
        <w:rPr>
          <w:rFonts w:ascii="Arial" w:hAnsi="Arial" w:cs="Arial"/>
          <w:b/>
          <w:sz w:val="24"/>
          <w:lang w:val="en-US"/>
        </w:rPr>
        <w:t>2</w:t>
      </w:r>
      <w:r w:rsidR="00271F76">
        <w:rPr>
          <w:rFonts w:ascii="Arial" w:hAnsi="Arial" w:cs="Arial"/>
          <w:b/>
          <w:sz w:val="24"/>
          <w:lang w:val="en-US"/>
        </w:rPr>
        <w:t>bis</w:t>
      </w:r>
      <w:r w:rsidR="00AE116C" w:rsidRPr="00052390">
        <w:rPr>
          <w:rFonts w:ascii="Arial" w:hAnsi="Arial" w:cs="Arial"/>
          <w:b/>
          <w:sz w:val="24"/>
          <w:lang w:val="en-US"/>
        </w:rPr>
        <w:tab/>
      </w:r>
      <w:r w:rsidR="00AE116C" w:rsidRPr="00052390">
        <w:rPr>
          <w:rFonts w:ascii="Arial" w:hAnsi="Arial" w:cs="Arial"/>
          <w:b/>
          <w:sz w:val="24"/>
          <w:lang w:val="en-US"/>
        </w:rPr>
        <w:tab/>
      </w:r>
      <w:r w:rsidR="00BE3D23" w:rsidRPr="00BE3D23">
        <w:rPr>
          <w:rFonts w:ascii="Arial" w:hAnsi="Arial" w:cs="Arial"/>
          <w:b/>
          <w:sz w:val="24"/>
          <w:lang w:val="en-US"/>
        </w:rPr>
        <w:t>R</w:t>
      </w:r>
      <w:r w:rsidR="00E03F11">
        <w:rPr>
          <w:rFonts w:ascii="Arial" w:hAnsi="Arial" w:cs="Arial"/>
          <w:b/>
          <w:sz w:val="24"/>
          <w:lang w:val="en-US"/>
        </w:rPr>
        <w:t>4</w:t>
      </w:r>
      <w:r w:rsidR="00BE3D23" w:rsidRPr="00BE3D23">
        <w:rPr>
          <w:rFonts w:ascii="Arial" w:hAnsi="Arial" w:cs="Arial"/>
          <w:b/>
          <w:sz w:val="24"/>
          <w:lang w:val="en-US"/>
        </w:rPr>
        <w:t>-1</w:t>
      </w:r>
      <w:r w:rsidR="00634928">
        <w:rPr>
          <w:rFonts w:ascii="Arial" w:hAnsi="Arial" w:cs="Arial"/>
          <w:b/>
          <w:sz w:val="24"/>
          <w:lang w:val="en-US"/>
        </w:rPr>
        <w:t>9</w:t>
      </w:r>
      <w:r w:rsidR="00B24E76">
        <w:rPr>
          <w:rFonts w:ascii="Arial" w:hAnsi="Arial" w:cs="Arial"/>
          <w:b/>
          <w:sz w:val="24"/>
          <w:lang w:val="en-US"/>
        </w:rPr>
        <w:t>1</w:t>
      </w:r>
      <w:r w:rsidR="00634928">
        <w:rPr>
          <w:rFonts w:ascii="Arial" w:hAnsi="Arial" w:cs="Arial"/>
          <w:b/>
          <w:sz w:val="24"/>
          <w:lang w:val="en-US"/>
        </w:rPr>
        <w:t>xxxx</w:t>
      </w:r>
      <w:r w:rsidR="00AE116C" w:rsidRPr="00052390">
        <w:rPr>
          <w:rFonts w:ascii="Arial" w:hAnsi="Arial" w:cs="Arial"/>
          <w:b/>
          <w:sz w:val="24"/>
          <w:lang w:val="en-US"/>
        </w:rPr>
        <w:br/>
      </w:r>
      <w:r w:rsidR="00E70C18" w:rsidRPr="00E70C18">
        <w:rPr>
          <w:rFonts w:ascii="Arial" w:hAnsi="Arial" w:cs="Arial"/>
          <w:b/>
          <w:sz w:val="24"/>
        </w:rPr>
        <w:t>Chongqing</w:t>
      </w:r>
      <w:r w:rsidRPr="00DD1C07">
        <w:rPr>
          <w:rFonts w:ascii="Arial" w:hAnsi="Arial" w:cs="Arial"/>
          <w:b/>
          <w:sz w:val="24"/>
        </w:rPr>
        <w:t xml:space="preserve">, </w:t>
      </w:r>
      <w:r w:rsidR="00342EC7">
        <w:rPr>
          <w:rFonts w:ascii="Arial" w:hAnsi="Arial" w:cs="Arial"/>
          <w:b/>
          <w:sz w:val="24"/>
        </w:rPr>
        <w:t>China</w:t>
      </w:r>
      <w:r w:rsidRPr="00DD1C07">
        <w:rPr>
          <w:rFonts w:ascii="Arial" w:hAnsi="Arial" w:cs="Arial"/>
          <w:b/>
          <w:sz w:val="24"/>
        </w:rPr>
        <w:t xml:space="preserve">, </w:t>
      </w:r>
      <w:r w:rsidR="0046119F">
        <w:rPr>
          <w:rFonts w:ascii="Arial" w:hAnsi="Arial" w:cs="Arial"/>
          <w:b/>
          <w:sz w:val="24"/>
        </w:rPr>
        <w:t>14 – 18 October</w:t>
      </w:r>
      <w:r w:rsidR="00B24E76" w:rsidRPr="00B24E76">
        <w:rPr>
          <w:rFonts w:ascii="Arial" w:hAnsi="Arial" w:cs="Arial"/>
          <w:b/>
          <w:sz w:val="24"/>
        </w:rPr>
        <w:t xml:space="preserve"> 2019 </w:t>
      </w:r>
    </w:p>
    <w:bookmarkEnd w:id="0"/>
    <w:p w14:paraId="35952387" w14:textId="77777777" w:rsidR="00816C9D" w:rsidRPr="0008103A" w:rsidRDefault="00816C9D" w:rsidP="00816C9D">
      <w:pPr>
        <w:rPr>
          <w:rFonts w:ascii="Arial" w:hAnsi="Arial" w:cs="Arial"/>
          <w:b/>
          <w:sz w:val="24"/>
          <w:szCs w:val="24"/>
        </w:rPr>
      </w:pPr>
    </w:p>
    <w:p w14:paraId="35952388" w14:textId="61E6A6CC"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364B48" w:rsidRPr="00364B48">
        <w:rPr>
          <w:rFonts w:ascii="Arial" w:hAnsi="Arial" w:cs="Arial"/>
          <w:sz w:val="24"/>
          <w:szCs w:val="24"/>
        </w:rPr>
        <w:t>10.5</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5AFC6C9F"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0819C8">
        <w:rPr>
          <w:rFonts w:ascii="Arial" w:hAnsi="Arial" w:cs="Arial"/>
          <w:sz w:val="24"/>
          <w:szCs w:val="24"/>
        </w:rPr>
        <w:t>On Test Time Reduction for NR FR2 UE Test Cases</w:t>
      </w:r>
    </w:p>
    <w:p w14:paraId="3595238B" w14:textId="4C66246C"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0819C8">
        <w:rPr>
          <w:rFonts w:ascii="Arial" w:hAnsi="Arial" w:cs="Arial"/>
          <w:sz w:val="24"/>
          <w:szCs w:val="24"/>
        </w:rPr>
        <w:t>Approval</w:t>
      </w:r>
    </w:p>
    <w:bookmarkEnd w:id="1"/>
    <w:p w14:paraId="3595238C" w14:textId="77777777" w:rsidR="00816C9D" w:rsidRDefault="00816C9D" w:rsidP="001E1CF6">
      <w:pPr>
        <w:pStyle w:val="Heading1"/>
        <w:ind w:left="567" w:hanging="567"/>
      </w:pPr>
      <w:r w:rsidRPr="00647B25">
        <w:t>Introduction</w:t>
      </w:r>
    </w:p>
    <w:p w14:paraId="3595238D" w14:textId="46016772" w:rsidR="000606FD" w:rsidRDefault="00884A92" w:rsidP="000606FD">
      <w:pPr>
        <w:ind w:left="48"/>
        <w:rPr>
          <w:rFonts w:eastAsia="Batang"/>
        </w:rPr>
      </w:pPr>
      <w:r>
        <w:rPr>
          <w:rFonts w:eastAsia="Batang"/>
        </w:rPr>
        <w:t>This contribution is addressing</w:t>
      </w:r>
      <w:r w:rsidR="00556FCE">
        <w:rPr>
          <w:rFonts w:eastAsia="Batang"/>
        </w:rPr>
        <w:t xml:space="preserve"> test time reduction possibilities for NR FR2 UE conformance test cases which has been added </w:t>
      </w:r>
      <w:r w:rsidR="000128CE">
        <w:rPr>
          <w:rFonts w:eastAsia="Batang"/>
        </w:rPr>
        <w:t xml:space="preserve">in the Study Item on Enhanced test methods for FR2 </w:t>
      </w:r>
      <w:r w:rsidR="000128CE">
        <w:rPr>
          <w:rFonts w:eastAsia="Batang"/>
        </w:rPr>
        <w:fldChar w:fldCharType="begin"/>
      </w:r>
      <w:r w:rsidR="000128CE">
        <w:rPr>
          <w:rFonts w:eastAsia="Batang"/>
        </w:rPr>
        <w:instrText xml:space="preserve"> REF _Ref20406919 \r \h </w:instrText>
      </w:r>
      <w:r w:rsidR="000128CE">
        <w:rPr>
          <w:rFonts w:eastAsia="Batang"/>
        </w:rPr>
      </w:r>
      <w:r w:rsidR="000128CE">
        <w:rPr>
          <w:rFonts w:eastAsia="Batang"/>
        </w:rPr>
        <w:fldChar w:fldCharType="separate"/>
      </w:r>
      <w:r w:rsidR="003A3D32">
        <w:rPr>
          <w:rFonts w:eastAsia="Batang"/>
        </w:rPr>
        <w:t>[1]</w:t>
      </w:r>
      <w:r w:rsidR="000128CE">
        <w:rPr>
          <w:rFonts w:eastAsia="Batang"/>
        </w:rPr>
        <w:fldChar w:fldCharType="end"/>
      </w:r>
      <w:r w:rsidR="000128CE">
        <w:rPr>
          <w:rFonts w:eastAsia="Batang"/>
        </w:rPr>
        <w:t>.</w:t>
      </w:r>
      <w:r w:rsidR="00DC19F8">
        <w:rPr>
          <w:rFonts w:eastAsia="Batang"/>
        </w:rPr>
        <w:t xml:space="preserve"> </w:t>
      </w:r>
    </w:p>
    <w:p w14:paraId="3595238E" w14:textId="3CA6B625" w:rsidR="0053435C" w:rsidRDefault="00AF0F4C" w:rsidP="0053435C">
      <w:pPr>
        <w:pStyle w:val="Heading1"/>
        <w:ind w:left="567" w:hanging="567"/>
      </w:pPr>
      <w:r>
        <w:t>Discussion</w:t>
      </w:r>
    </w:p>
    <w:p w14:paraId="62A6792A" w14:textId="24EC570D" w:rsidR="00FF53BA" w:rsidRPr="00FF53BA" w:rsidRDefault="00263FFB" w:rsidP="00FF53BA">
      <w:r w:rsidRPr="00263FFB">
        <w:t xml:space="preserve">The Study Item Description (SID) outlines the need to improve test time for UE RF, demodulation, and RRM test case. </w:t>
      </w:r>
    </w:p>
    <w:tbl>
      <w:tblPr>
        <w:tblStyle w:val="TableGrid"/>
        <w:tblW w:w="0" w:type="auto"/>
        <w:tblLook w:val="04A0" w:firstRow="1" w:lastRow="0" w:firstColumn="1" w:lastColumn="0" w:noHBand="0" w:noVBand="1"/>
      </w:tblPr>
      <w:tblGrid>
        <w:gridCol w:w="9631"/>
      </w:tblGrid>
      <w:tr w:rsidR="006056DD" w14:paraId="4C6E4C60" w14:textId="77777777" w:rsidTr="006056DD">
        <w:tc>
          <w:tcPr>
            <w:tcW w:w="9631" w:type="dxa"/>
          </w:tcPr>
          <w:bookmarkEnd w:id="2"/>
          <w:p w14:paraId="3E74E707" w14:textId="77777777" w:rsidR="006056DD" w:rsidRDefault="006056DD" w:rsidP="006056DD">
            <w:pPr>
              <w:pStyle w:val="List"/>
            </w:pPr>
            <w:r>
              <w:t>6.</w:t>
            </w:r>
            <w:r>
              <w:tab/>
            </w:r>
            <w:r w:rsidRPr="00CD15E1">
              <w:rPr>
                <w:highlight w:val="yellow"/>
              </w:rPr>
              <w:t>Study testability enhancements to reduce test time</w:t>
            </w:r>
          </w:p>
          <w:p w14:paraId="2CB23A2B" w14:textId="21C3B13D" w:rsidR="006056DD" w:rsidRDefault="006056DD" w:rsidP="00723F95">
            <w:pPr>
              <w:pStyle w:val="List2"/>
            </w:pPr>
            <w:r>
              <w:t>-</w:t>
            </w:r>
            <w:r>
              <w:tab/>
              <w:t>I</w:t>
            </w:r>
            <w:r w:rsidRPr="002F29BA">
              <w:t>ncluding RF test method enhancement with reduced test time, and possible test time saving approach for UE Demodulation test and RRM test</w:t>
            </w:r>
          </w:p>
        </w:tc>
      </w:tr>
    </w:tbl>
    <w:p w14:paraId="492E565D" w14:textId="1CC9A824" w:rsidR="007D63C3" w:rsidRDefault="007D63C3" w:rsidP="006056DD">
      <w:r>
        <w:t xml:space="preserve">No details </w:t>
      </w:r>
      <w:r w:rsidR="00704D7D">
        <w:t>were provided with respect to which test cases</w:t>
      </w:r>
      <w:r w:rsidR="00C557A6">
        <w:t xml:space="preserve"> or which </w:t>
      </w:r>
      <w:r w:rsidR="008C6DF1">
        <w:t>test category</w:t>
      </w:r>
      <w:r w:rsidR="00C557A6">
        <w:t xml:space="preserve"> results </w:t>
      </w:r>
      <w:r w:rsidR="00DC19F8">
        <w:t xml:space="preserve">in </w:t>
      </w:r>
      <w:r w:rsidR="00C557A6">
        <w:t>test times</w:t>
      </w:r>
      <w:r w:rsidR="00ED15A7">
        <w:t xml:space="preserve"> that need to be improved</w:t>
      </w:r>
      <w:r w:rsidR="00C557A6">
        <w:t xml:space="preserve">. </w:t>
      </w:r>
    </w:p>
    <w:p w14:paraId="2F5A7D67" w14:textId="2C2E8410" w:rsidR="006C3F4F" w:rsidRDefault="00D246ED" w:rsidP="006056DD">
      <w:r>
        <w:t xml:space="preserve">From a testability perspective, the following list of test </w:t>
      </w:r>
      <w:r w:rsidR="008C6DF1">
        <w:t>categories</w:t>
      </w:r>
      <w:r>
        <w:t xml:space="preserve"> </w:t>
      </w:r>
      <w:r w:rsidR="00ED15A7">
        <w:t>can</w:t>
      </w:r>
      <w:r>
        <w:t xml:space="preserve"> be identified</w:t>
      </w:r>
      <w:r w:rsidR="006D4C6F">
        <w:t xml:space="preserve"> for UE RF which is the focus on this contribution: </w:t>
      </w:r>
    </w:p>
    <w:p w14:paraId="2128375C" w14:textId="3177EFAA" w:rsidR="00D246ED" w:rsidRDefault="002D4307" w:rsidP="00C077CA">
      <w:pPr>
        <w:pStyle w:val="ListParagraph"/>
      </w:pPr>
      <w:r w:rsidRPr="002D4307">
        <w:rPr>
          <w:b/>
        </w:rPr>
        <w:t>S</w:t>
      </w:r>
      <w:r w:rsidR="00FD4E9B" w:rsidRPr="002D4307">
        <w:rPr>
          <w:b/>
        </w:rPr>
        <w:t xml:space="preserve">ingle </w:t>
      </w:r>
      <w:r w:rsidRPr="002D4307">
        <w:rPr>
          <w:b/>
        </w:rPr>
        <w:t>G</w:t>
      </w:r>
      <w:r w:rsidR="00FD4E9B" w:rsidRPr="002D4307">
        <w:rPr>
          <w:b/>
        </w:rPr>
        <w:t xml:space="preserve">rid </w:t>
      </w:r>
      <w:r w:rsidRPr="002D4307">
        <w:rPr>
          <w:b/>
        </w:rPr>
        <w:t>P</w:t>
      </w:r>
      <w:r w:rsidR="00FD4E9B" w:rsidRPr="002D4307">
        <w:rPr>
          <w:b/>
        </w:rPr>
        <w:t xml:space="preserve">oint </w:t>
      </w:r>
      <w:r w:rsidRPr="002D4307">
        <w:rPr>
          <w:b/>
        </w:rPr>
        <w:t>M</w:t>
      </w:r>
      <w:r w:rsidR="00FD4E9B" w:rsidRPr="002D4307">
        <w:rPr>
          <w:b/>
        </w:rPr>
        <w:t>easurement</w:t>
      </w:r>
      <w:r w:rsidR="00DC78D5" w:rsidRPr="002D4307">
        <w:rPr>
          <w:b/>
        </w:rPr>
        <w:t>s</w:t>
      </w:r>
      <w:r w:rsidR="00DC78D5">
        <w:t xml:space="preserve"> with the UL or DL beam steered towards</w:t>
      </w:r>
      <w:r w:rsidR="00FD4E9B" w:rsidRPr="00C077CA">
        <w:t xml:space="preserve"> the beam peak, e.g., MOP</w:t>
      </w:r>
      <w:r w:rsidR="00DE60DA" w:rsidRPr="00C077CA">
        <w:t xml:space="preserve"> – Min </w:t>
      </w:r>
      <w:r w:rsidR="00FD4E9B" w:rsidRPr="00C077CA">
        <w:t>EIRP</w:t>
      </w:r>
      <w:r w:rsidR="006F0ED1">
        <w:t xml:space="preserve">, </w:t>
      </w:r>
      <w:r w:rsidR="00DE60DA" w:rsidRPr="00C077CA">
        <w:t>REFSENS – EIS</w:t>
      </w:r>
      <w:r w:rsidR="006F0ED1">
        <w:t xml:space="preserve">, etc. </w:t>
      </w:r>
    </w:p>
    <w:p w14:paraId="25B75EBF" w14:textId="51D1BD6B" w:rsidR="0010658D" w:rsidRDefault="0010658D" w:rsidP="00C077CA">
      <w:pPr>
        <w:pStyle w:val="ListParagraph"/>
      </w:pPr>
      <w:r w:rsidRPr="002D4307">
        <w:rPr>
          <w:b/>
        </w:rPr>
        <w:t xml:space="preserve">TRP </w:t>
      </w:r>
      <w:r w:rsidR="006A18C6" w:rsidRPr="002D4307">
        <w:rPr>
          <w:b/>
        </w:rPr>
        <w:t xml:space="preserve">based </w:t>
      </w:r>
      <w:r w:rsidR="002D4307" w:rsidRPr="002D4307">
        <w:rPr>
          <w:b/>
        </w:rPr>
        <w:t>M</w:t>
      </w:r>
      <w:r w:rsidRPr="002D4307">
        <w:rPr>
          <w:b/>
        </w:rPr>
        <w:t xml:space="preserve">ultiple </w:t>
      </w:r>
      <w:r w:rsidR="002D4307" w:rsidRPr="002D4307">
        <w:rPr>
          <w:b/>
        </w:rPr>
        <w:t>G</w:t>
      </w:r>
      <w:r w:rsidRPr="002D4307">
        <w:rPr>
          <w:b/>
        </w:rPr>
        <w:t xml:space="preserve">rid </w:t>
      </w:r>
      <w:r w:rsidR="002D4307" w:rsidRPr="002D4307">
        <w:rPr>
          <w:b/>
        </w:rPr>
        <w:t>P</w:t>
      </w:r>
      <w:r w:rsidRPr="002D4307">
        <w:rPr>
          <w:b/>
        </w:rPr>
        <w:t xml:space="preserve">oint </w:t>
      </w:r>
      <w:r w:rsidR="002D4307" w:rsidRPr="002D4307">
        <w:rPr>
          <w:b/>
        </w:rPr>
        <w:t>M</w:t>
      </w:r>
      <w:r w:rsidRPr="002D4307">
        <w:rPr>
          <w:b/>
        </w:rPr>
        <w:t>easurements</w:t>
      </w:r>
      <w:r>
        <w:t xml:space="preserve"> </w:t>
      </w:r>
      <w:r w:rsidR="008C7235">
        <w:t>with the UL beam steered</w:t>
      </w:r>
      <w:r w:rsidR="0014799C">
        <w:t xml:space="preserve"> and locked </w:t>
      </w:r>
      <w:r w:rsidR="008C7235">
        <w:t>towards the TX beam peak</w:t>
      </w:r>
      <w:r w:rsidR="004434EA">
        <w:t>, e.g., MOP – TRP</w:t>
      </w:r>
      <w:r w:rsidR="006F0ED1">
        <w:t xml:space="preserve">, </w:t>
      </w:r>
      <w:r w:rsidR="004434EA">
        <w:t>ACLR</w:t>
      </w:r>
      <w:r w:rsidR="006F0ED1">
        <w:t>, etc.</w:t>
      </w:r>
    </w:p>
    <w:p w14:paraId="63E9400F" w14:textId="4E0A7B12" w:rsidR="00A35CF5" w:rsidRDefault="006A18C6" w:rsidP="00C077CA">
      <w:pPr>
        <w:pStyle w:val="ListParagraph"/>
      </w:pPr>
      <w:r w:rsidRPr="002D4307">
        <w:rPr>
          <w:b/>
        </w:rPr>
        <w:t xml:space="preserve">Non TRP based </w:t>
      </w:r>
      <w:r w:rsidR="0014799C" w:rsidRPr="002D4307">
        <w:rPr>
          <w:b/>
        </w:rPr>
        <w:t>Multiple</w:t>
      </w:r>
      <w:r w:rsidR="00577BE1" w:rsidRPr="002D4307">
        <w:rPr>
          <w:b/>
        </w:rPr>
        <w:t xml:space="preserve"> </w:t>
      </w:r>
      <w:r w:rsidR="002D4307">
        <w:rPr>
          <w:b/>
        </w:rPr>
        <w:t>G</w:t>
      </w:r>
      <w:r w:rsidR="00577BE1" w:rsidRPr="002D4307">
        <w:rPr>
          <w:b/>
        </w:rPr>
        <w:t xml:space="preserve">rid </w:t>
      </w:r>
      <w:r w:rsidR="002D4307">
        <w:rPr>
          <w:b/>
        </w:rPr>
        <w:t>P</w:t>
      </w:r>
      <w:r w:rsidR="00577BE1" w:rsidRPr="002D4307">
        <w:rPr>
          <w:b/>
        </w:rPr>
        <w:t xml:space="preserve">oint </w:t>
      </w:r>
      <w:r w:rsidR="002D4307">
        <w:rPr>
          <w:b/>
        </w:rPr>
        <w:t>M</w:t>
      </w:r>
      <w:r w:rsidR="00577BE1" w:rsidRPr="002D4307">
        <w:rPr>
          <w:b/>
        </w:rPr>
        <w:t>easurements</w:t>
      </w:r>
      <w:r w:rsidR="00577BE1">
        <w:t xml:space="preserve"> with the UL or DL beams steered towards the measurement</w:t>
      </w:r>
      <w:r w:rsidR="008730F2">
        <w:t xml:space="preserve"> antenna</w:t>
      </w:r>
      <w:r w:rsidR="004E175C">
        <w:t>/link direction, e.g., MOP/REFSEN</w:t>
      </w:r>
      <w:r w:rsidR="00FB60B1">
        <w:t>S</w:t>
      </w:r>
      <w:r w:rsidR="004E175C">
        <w:t xml:space="preserve"> – Spherical Coverage or TX/RX</w:t>
      </w:r>
      <w:r w:rsidR="00481D65">
        <w:t xml:space="preserve"> beam peak searches</w:t>
      </w:r>
    </w:p>
    <w:p w14:paraId="59011AC4" w14:textId="77777777" w:rsidR="006505BE" w:rsidRDefault="00142ADE" w:rsidP="00142ADE">
      <w:r>
        <w:t xml:space="preserve">In the remainder of this contribution test time reductions for each of </w:t>
      </w:r>
      <w:r w:rsidR="004754AF">
        <w:t xml:space="preserve">these test </w:t>
      </w:r>
      <w:r w:rsidR="006505BE">
        <w:t>categories</w:t>
      </w:r>
      <w:r w:rsidR="004754AF">
        <w:t xml:space="preserve"> are investigated.</w:t>
      </w:r>
      <w:r w:rsidR="00205069">
        <w:t xml:space="preserve"> </w:t>
      </w:r>
    </w:p>
    <w:p w14:paraId="0A1ECB0F" w14:textId="107016F9" w:rsidR="00142ADE" w:rsidRPr="00C077CA" w:rsidRDefault="00740B24" w:rsidP="00142ADE">
      <w:r>
        <w:t xml:space="preserve">While this contribution is </w:t>
      </w:r>
      <w:r w:rsidR="00F52AF9">
        <w:t xml:space="preserve">considering various aspects </w:t>
      </w:r>
      <w:r w:rsidR="0064295E">
        <w:t>to reduce test time of existing test cases, t</w:t>
      </w:r>
      <w:r w:rsidR="0090152D">
        <w:t>he</w:t>
      </w:r>
      <w:r w:rsidR="00205069">
        <w:t xml:space="preserve"> scope</w:t>
      </w:r>
      <w:r>
        <w:t xml:space="preserve"> and description</w:t>
      </w:r>
      <w:r w:rsidR="00205069">
        <w:t xml:space="preserve"> </w:t>
      </w:r>
      <w:r w:rsidR="004B65CD">
        <w:t>of the Study Item on Enhanced test methods</w:t>
      </w:r>
      <w:r w:rsidR="00AB46D8">
        <w:t xml:space="preserve"> includes several topics</w:t>
      </w:r>
      <w:r w:rsidR="00FD22EE">
        <w:t xml:space="preserve">, e.g., polarization scans, NFTF, that </w:t>
      </w:r>
      <w:r w:rsidR="003A49FD">
        <w:t>could</w:t>
      </w:r>
      <w:r w:rsidR="00FD22EE">
        <w:t xml:space="preserve"> further increase test time </w:t>
      </w:r>
      <w:r w:rsidR="003A49FD">
        <w:t xml:space="preserve">significantly </w:t>
      </w:r>
      <w:r w:rsidR="00FD22EE">
        <w:t xml:space="preserve">for Release 16 test cases when compared to Release 15 test cases. </w:t>
      </w:r>
    </w:p>
    <w:p w14:paraId="599CC4FC" w14:textId="77777777" w:rsidR="00502D24" w:rsidRDefault="00502D24">
      <w:pPr>
        <w:spacing w:after="0"/>
        <w:rPr>
          <w:rFonts w:ascii="Arial" w:hAnsi="Arial"/>
          <w:sz w:val="36"/>
        </w:rPr>
      </w:pPr>
      <w:r>
        <w:br w:type="page"/>
      </w:r>
    </w:p>
    <w:p w14:paraId="23C87920" w14:textId="7641E936" w:rsidR="00DE3596" w:rsidRDefault="00DE3596" w:rsidP="00DE3596">
      <w:pPr>
        <w:pStyle w:val="Heading1"/>
        <w:ind w:left="567" w:hanging="567"/>
      </w:pPr>
      <w:r>
        <w:lastRenderedPageBreak/>
        <w:t>Single Grid Point Measurements</w:t>
      </w:r>
    </w:p>
    <w:p w14:paraId="1914D563" w14:textId="1F32E667" w:rsidR="00142ADE" w:rsidRDefault="00444533" w:rsidP="00142ADE">
      <w:r>
        <w:t xml:space="preserve">There is </w:t>
      </w:r>
      <w:r w:rsidR="003C31EE">
        <w:t>not a big potential to significantly reduce test time for this test metric</w:t>
      </w:r>
      <w:r w:rsidR="0023607D">
        <w:t xml:space="preserve"> as the </w:t>
      </w:r>
      <w:r w:rsidR="009511D3">
        <w:t xml:space="preserve">main test steps </w:t>
      </w:r>
      <w:r w:rsidR="0051005A">
        <w:t xml:space="preserve">as </w:t>
      </w:r>
      <w:r w:rsidR="002A7519">
        <w:t xml:space="preserve">outlined in </w:t>
      </w:r>
      <w:r w:rsidR="002A7519">
        <w:fldChar w:fldCharType="begin"/>
      </w:r>
      <w:r w:rsidR="002A7519">
        <w:instrText xml:space="preserve"> REF _Ref20761540 \h </w:instrText>
      </w:r>
      <w:r w:rsidR="002A7519">
        <w:fldChar w:fldCharType="separate"/>
      </w:r>
      <w:r w:rsidR="003A3D32">
        <w:t xml:space="preserve">Table </w:t>
      </w:r>
      <w:r w:rsidR="003A3D32">
        <w:rPr>
          <w:noProof/>
        </w:rPr>
        <w:t>1</w:t>
      </w:r>
      <w:r w:rsidR="002A7519">
        <w:fldChar w:fldCharType="end"/>
      </w:r>
      <w:r w:rsidR="0051005A">
        <w:t xml:space="preserve"> together with </w:t>
      </w:r>
      <w:r w:rsidR="00C578C9">
        <w:t>rough time estimates for each step</w:t>
      </w:r>
      <w:r w:rsidR="009A3B91">
        <w:t>; th</w:t>
      </w:r>
      <w:r w:rsidR="001871CD">
        <w:t xml:space="preserve">is list does not include </w:t>
      </w:r>
      <w:r w:rsidR="001871CD">
        <w:rPr>
          <w:lang w:val="en-US"/>
        </w:rPr>
        <w:t>setup steps and times</w:t>
      </w:r>
      <w:r w:rsidR="00111A39">
        <w:t xml:space="preserve">. It is unlikely that single grid point measurements were </w:t>
      </w:r>
      <w:r w:rsidR="00433999">
        <w:t xml:space="preserve">the basis for adding this action item in the SI. </w:t>
      </w:r>
    </w:p>
    <w:p w14:paraId="7C60D32B" w14:textId="6752E45B" w:rsidR="002A7519" w:rsidRDefault="002A7519" w:rsidP="002A7519">
      <w:pPr>
        <w:pStyle w:val="Caption"/>
        <w:jc w:val="center"/>
      </w:pPr>
      <w:bookmarkStart w:id="3" w:name="_Ref20761540"/>
      <w:r>
        <w:t xml:space="preserve">Table </w:t>
      </w:r>
      <w:r>
        <w:fldChar w:fldCharType="begin"/>
      </w:r>
      <w:r>
        <w:instrText xml:space="preserve"> SEQ Table \* ARABIC </w:instrText>
      </w:r>
      <w:r>
        <w:fldChar w:fldCharType="separate"/>
      </w:r>
      <w:r w:rsidR="003A3D32">
        <w:rPr>
          <w:noProof/>
        </w:rPr>
        <w:t>1</w:t>
      </w:r>
      <w:r>
        <w:fldChar w:fldCharType="end"/>
      </w:r>
      <w:bookmarkEnd w:id="3"/>
      <w:r>
        <w:t>: Process for Single Grid Point Measurements</w:t>
      </w:r>
    </w:p>
    <w:tbl>
      <w:tblPr>
        <w:tblStyle w:val="TableGrid"/>
        <w:tblW w:w="0" w:type="auto"/>
        <w:tblInd w:w="720" w:type="dxa"/>
        <w:tblLook w:val="04A0" w:firstRow="1" w:lastRow="0" w:firstColumn="1" w:lastColumn="0" w:noHBand="0" w:noVBand="1"/>
      </w:tblPr>
      <w:tblGrid>
        <w:gridCol w:w="692"/>
        <w:gridCol w:w="3574"/>
        <w:gridCol w:w="2152"/>
        <w:gridCol w:w="2493"/>
      </w:tblGrid>
      <w:tr w:rsidR="000B3160" w:rsidRPr="00C578C9" w14:paraId="7CD3AE65" w14:textId="77777777" w:rsidTr="000B3160">
        <w:tc>
          <w:tcPr>
            <w:tcW w:w="692" w:type="dxa"/>
          </w:tcPr>
          <w:p w14:paraId="42DD996D" w14:textId="28FFC463" w:rsidR="000B3160" w:rsidRPr="005B2474" w:rsidRDefault="000B3160" w:rsidP="00C578C9">
            <w:pPr>
              <w:rPr>
                <w:b/>
              </w:rPr>
            </w:pPr>
            <w:r w:rsidRPr="005B2474">
              <w:rPr>
                <w:b/>
              </w:rPr>
              <w:t>Test Step</w:t>
            </w:r>
          </w:p>
        </w:tc>
        <w:tc>
          <w:tcPr>
            <w:tcW w:w="3574" w:type="dxa"/>
          </w:tcPr>
          <w:p w14:paraId="4A53B2E7" w14:textId="0EE18E63" w:rsidR="000B3160" w:rsidRPr="005B2474" w:rsidRDefault="000B3160" w:rsidP="00C578C9">
            <w:pPr>
              <w:rPr>
                <w:b/>
              </w:rPr>
            </w:pPr>
            <w:r w:rsidRPr="005B2474">
              <w:rPr>
                <w:b/>
              </w:rPr>
              <w:t>Test description</w:t>
            </w:r>
          </w:p>
        </w:tc>
        <w:tc>
          <w:tcPr>
            <w:tcW w:w="2152" w:type="dxa"/>
          </w:tcPr>
          <w:p w14:paraId="23ECF141" w14:textId="12122082" w:rsidR="000B3160" w:rsidRPr="005B2474" w:rsidRDefault="000B3160" w:rsidP="00C578C9">
            <w:pPr>
              <w:rPr>
                <w:b/>
              </w:rPr>
            </w:pPr>
            <w:r w:rsidRPr="005B2474">
              <w:rPr>
                <w:b/>
              </w:rPr>
              <w:t>Duration</w:t>
            </w:r>
          </w:p>
        </w:tc>
        <w:tc>
          <w:tcPr>
            <w:tcW w:w="2493" w:type="dxa"/>
          </w:tcPr>
          <w:p w14:paraId="08032CA0" w14:textId="7C70F9EC" w:rsidR="000B3160" w:rsidRPr="005B2474" w:rsidRDefault="000B3160" w:rsidP="00C578C9">
            <w:pPr>
              <w:rPr>
                <w:b/>
              </w:rPr>
            </w:pPr>
            <w:r w:rsidRPr="005B2474">
              <w:rPr>
                <w:b/>
              </w:rPr>
              <w:t>Potential for Test Time Reduction</w:t>
            </w:r>
          </w:p>
        </w:tc>
      </w:tr>
      <w:tr w:rsidR="000B3160" w:rsidRPr="00C578C9" w14:paraId="3B3C2D8B" w14:textId="6A666EFB" w:rsidTr="000B3160">
        <w:tc>
          <w:tcPr>
            <w:tcW w:w="692" w:type="dxa"/>
          </w:tcPr>
          <w:p w14:paraId="606B2468" w14:textId="5CB642CC" w:rsidR="000B3160" w:rsidRPr="00C578C9" w:rsidRDefault="000B3160" w:rsidP="00C578C9">
            <w:r>
              <w:t>1</w:t>
            </w:r>
          </w:p>
        </w:tc>
        <w:tc>
          <w:tcPr>
            <w:tcW w:w="3574" w:type="dxa"/>
          </w:tcPr>
          <w:p w14:paraId="0A74BB25" w14:textId="53117966" w:rsidR="000B3160" w:rsidRPr="00C578C9" w:rsidRDefault="000B3160" w:rsidP="00C578C9">
            <w:r w:rsidRPr="00C578C9">
              <w:t xml:space="preserve">Connection setup </w:t>
            </w:r>
          </w:p>
        </w:tc>
        <w:tc>
          <w:tcPr>
            <w:tcW w:w="2152" w:type="dxa"/>
          </w:tcPr>
          <w:p w14:paraId="14F71B7E" w14:textId="2D0D0020" w:rsidR="000B3160" w:rsidRPr="00C578C9" w:rsidRDefault="000B3160" w:rsidP="00C578C9">
            <w:r>
              <w:t>~30s</w:t>
            </w:r>
          </w:p>
        </w:tc>
        <w:tc>
          <w:tcPr>
            <w:tcW w:w="2493" w:type="dxa"/>
          </w:tcPr>
          <w:p w14:paraId="76BC91E2" w14:textId="1D15F13D" w:rsidR="000B3160" w:rsidRPr="00C578C9" w:rsidRDefault="00743D31" w:rsidP="00C578C9">
            <w:r>
              <w:t>No</w:t>
            </w:r>
          </w:p>
        </w:tc>
      </w:tr>
      <w:tr w:rsidR="000B3160" w:rsidRPr="00C578C9" w14:paraId="77F007EE" w14:textId="57A9F038" w:rsidTr="000B3160">
        <w:tc>
          <w:tcPr>
            <w:tcW w:w="692" w:type="dxa"/>
          </w:tcPr>
          <w:p w14:paraId="286C7247" w14:textId="572D74EF" w:rsidR="000B3160" w:rsidRPr="00C578C9" w:rsidRDefault="000B3160" w:rsidP="00C578C9">
            <w:r>
              <w:t>2</w:t>
            </w:r>
          </w:p>
        </w:tc>
        <w:tc>
          <w:tcPr>
            <w:tcW w:w="3574" w:type="dxa"/>
          </w:tcPr>
          <w:p w14:paraId="0EAC02B1" w14:textId="189A642A" w:rsidR="000B3160" w:rsidRPr="00C578C9" w:rsidRDefault="000B3160" w:rsidP="00C578C9">
            <w:r w:rsidRPr="00C578C9">
              <w:t>Direct</w:t>
            </w:r>
            <w:r w:rsidR="00034D33">
              <w:t xml:space="preserve"> UE</w:t>
            </w:r>
            <w:r w:rsidRPr="00C578C9">
              <w:t xml:space="preserve"> beam towards TX or RX beam</w:t>
            </w:r>
            <w:r w:rsidR="00034D33">
              <w:t xml:space="preserve"> direction</w:t>
            </w:r>
          </w:p>
        </w:tc>
        <w:tc>
          <w:tcPr>
            <w:tcW w:w="2152" w:type="dxa"/>
          </w:tcPr>
          <w:p w14:paraId="4465D616" w14:textId="227E6C22" w:rsidR="000B3160" w:rsidRPr="00C578C9" w:rsidRDefault="00743D31" w:rsidP="00C578C9">
            <w:r>
              <w:t>~</w:t>
            </w:r>
            <w:r w:rsidR="00FA4A3B">
              <w:t>10</w:t>
            </w:r>
            <w:r>
              <w:t>s</w:t>
            </w:r>
          </w:p>
        </w:tc>
        <w:tc>
          <w:tcPr>
            <w:tcW w:w="2493" w:type="dxa"/>
          </w:tcPr>
          <w:p w14:paraId="2D7177ED" w14:textId="686AC61F" w:rsidR="000B3160" w:rsidRPr="00C578C9" w:rsidRDefault="00CD2AB6" w:rsidP="00C578C9">
            <w:r>
              <w:t>barely as</w:t>
            </w:r>
            <w:r w:rsidR="00402997">
              <w:t xml:space="preserve"> this is</w:t>
            </w:r>
            <w:r w:rsidR="001569AE">
              <w:t xml:space="preserve"> limited by positioner speed and acceleration</w:t>
            </w:r>
          </w:p>
        </w:tc>
      </w:tr>
      <w:tr w:rsidR="000B3160" w:rsidRPr="00C578C9" w14:paraId="4CAB23C8" w14:textId="08F6D4F5" w:rsidTr="000B3160">
        <w:tc>
          <w:tcPr>
            <w:tcW w:w="692" w:type="dxa"/>
          </w:tcPr>
          <w:p w14:paraId="625D8C16" w14:textId="05EBD316" w:rsidR="000B3160" w:rsidRPr="00C578C9" w:rsidRDefault="000B3160" w:rsidP="00C578C9">
            <w:r>
              <w:t>3</w:t>
            </w:r>
          </w:p>
        </w:tc>
        <w:tc>
          <w:tcPr>
            <w:tcW w:w="3574" w:type="dxa"/>
          </w:tcPr>
          <w:p w14:paraId="4E6D282D" w14:textId="425F7021" w:rsidR="000B3160" w:rsidRPr="00C578C9" w:rsidRDefault="000B3160" w:rsidP="00C578C9">
            <w:r w:rsidRPr="00C578C9">
              <w:t>Allow the dwell time (BEAM_SELECT_WAIT_TIME) for beam selection to complete</w:t>
            </w:r>
          </w:p>
        </w:tc>
        <w:tc>
          <w:tcPr>
            <w:tcW w:w="2152" w:type="dxa"/>
          </w:tcPr>
          <w:p w14:paraId="0FB0FCCF" w14:textId="13F2E87D" w:rsidR="000B3160" w:rsidRPr="00C578C9" w:rsidRDefault="00402997" w:rsidP="00C578C9">
            <w:r>
              <w:t>3s</w:t>
            </w:r>
          </w:p>
        </w:tc>
        <w:tc>
          <w:tcPr>
            <w:tcW w:w="2493" w:type="dxa"/>
          </w:tcPr>
          <w:p w14:paraId="005469EA" w14:textId="6F65B589" w:rsidR="000B3160" w:rsidRPr="00C578C9" w:rsidRDefault="00A2778A" w:rsidP="00C578C9">
            <w:r>
              <w:t>Default time; could be less depending on UE implementation</w:t>
            </w:r>
          </w:p>
        </w:tc>
      </w:tr>
      <w:tr w:rsidR="003246E1" w:rsidRPr="00C578C9" w14:paraId="209C3DC7" w14:textId="77777777" w:rsidTr="000B3160">
        <w:tc>
          <w:tcPr>
            <w:tcW w:w="692" w:type="dxa"/>
          </w:tcPr>
          <w:p w14:paraId="10D07E88" w14:textId="24FAD19D" w:rsidR="003246E1" w:rsidRDefault="003246E1" w:rsidP="003246E1">
            <w:r>
              <w:t>4</w:t>
            </w:r>
          </w:p>
        </w:tc>
        <w:tc>
          <w:tcPr>
            <w:tcW w:w="3574" w:type="dxa"/>
          </w:tcPr>
          <w:p w14:paraId="2992DF3B" w14:textId="18265FA0" w:rsidR="003246E1" w:rsidRPr="00C578C9" w:rsidRDefault="003246E1" w:rsidP="003246E1">
            <w:r>
              <w:t>For all TX</w:t>
            </w:r>
            <w:r w:rsidR="00A429F7">
              <w:t xml:space="preserve"> TCs and select RX TCs, p</w:t>
            </w:r>
            <w:r>
              <w:t>erform the beam lock with UBF</w:t>
            </w:r>
          </w:p>
        </w:tc>
        <w:tc>
          <w:tcPr>
            <w:tcW w:w="2152" w:type="dxa"/>
          </w:tcPr>
          <w:p w14:paraId="028A9A47" w14:textId="2AE46112" w:rsidR="003246E1" w:rsidRDefault="003246E1" w:rsidP="003246E1">
            <w:r>
              <w:t>~2s</w:t>
            </w:r>
          </w:p>
        </w:tc>
        <w:tc>
          <w:tcPr>
            <w:tcW w:w="2493" w:type="dxa"/>
          </w:tcPr>
          <w:p w14:paraId="1A4D3FFB" w14:textId="166CCB11" w:rsidR="003246E1" w:rsidRDefault="003246E1" w:rsidP="003246E1">
            <w:r>
              <w:t>No</w:t>
            </w:r>
          </w:p>
        </w:tc>
      </w:tr>
      <w:tr w:rsidR="003246E1" w:rsidRPr="00C578C9" w14:paraId="7FF81D4F" w14:textId="58556E05" w:rsidTr="000B3160">
        <w:tc>
          <w:tcPr>
            <w:tcW w:w="692" w:type="dxa"/>
          </w:tcPr>
          <w:p w14:paraId="6E4F41D8" w14:textId="7D908DB4" w:rsidR="003246E1" w:rsidRPr="00C578C9" w:rsidRDefault="003246E1" w:rsidP="003246E1">
            <w:r>
              <w:t>5</w:t>
            </w:r>
          </w:p>
        </w:tc>
        <w:tc>
          <w:tcPr>
            <w:tcW w:w="3574" w:type="dxa"/>
          </w:tcPr>
          <w:p w14:paraId="5C889CE6" w14:textId="162A42BE" w:rsidR="003246E1" w:rsidRPr="00C578C9" w:rsidRDefault="003246E1" w:rsidP="003246E1">
            <w:r w:rsidRPr="00C578C9">
              <w:t>Perform measurements required per test case</w:t>
            </w:r>
          </w:p>
        </w:tc>
        <w:tc>
          <w:tcPr>
            <w:tcW w:w="2152" w:type="dxa"/>
          </w:tcPr>
          <w:p w14:paraId="643522CB" w14:textId="6F828AF0" w:rsidR="003246E1" w:rsidRPr="00C578C9" w:rsidRDefault="003246E1" w:rsidP="003246E1">
            <w:r>
              <w:t>Depends on test case, e.g., 1s for EIRP to ~</w:t>
            </w:r>
            <w:r w:rsidR="0063095B">
              <w:t>45s</w:t>
            </w:r>
            <w:r>
              <w:t xml:space="preserve"> for EIS</w:t>
            </w:r>
          </w:p>
        </w:tc>
        <w:tc>
          <w:tcPr>
            <w:tcW w:w="2493" w:type="dxa"/>
          </w:tcPr>
          <w:p w14:paraId="606A93DA" w14:textId="463A6B22" w:rsidR="003246E1" w:rsidRPr="00C578C9" w:rsidRDefault="003246E1" w:rsidP="003246E1">
            <w:r>
              <w:t>For EIS possibly</w:t>
            </w:r>
          </w:p>
        </w:tc>
      </w:tr>
    </w:tbl>
    <w:p w14:paraId="6703157C" w14:textId="4A2CBFCF" w:rsidR="00E969A1" w:rsidRDefault="00E969A1" w:rsidP="00E969A1">
      <w:pPr>
        <w:rPr>
          <w:lang w:val="en-US"/>
        </w:rPr>
      </w:pPr>
    </w:p>
    <w:p w14:paraId="31C7347A" w14:textId="4330313E" w:rsidR="00146CA7" w:rsidRDefault="00146CA7" w:rsidP="00E969A1">
      <w:pPr>
        <w:rPr>
          <w:lang w:val="en-US"/>
        </w:rPr>
      </w:pPr>
      <w:r>
        <w:rPr>
          <w:lang w:val="en-US"/>
        </w:rPr>
        <w:t xml:space="preserve">The only real possibility to </w:t>
      </w:r>
      <w:r w:rsidR="0079769E">
        <w:rPr>
          <w:lang w:val="en-US"/>
        </w:rPr>
        <w:t xml:space="preserve">improve test </w:t>
      </w:r>
      <w:r w:rsidR="003E617A">
        <w:rPr>
          <w:lang w:val="en-US"/>
        </w:rPr>
        <w:t>time is for EIS by increasing the step size from 0.2dB to something greater. However, this will in turn increase MU for EIS based test cases</w:t>
      </w:r>
      <w:r w:rsidR="00433999">
        <w:rPr>
          <w:lang w:val="en-US"/>
        </w:rPr>
        <w:t>.</w:t>
      </w:r>
    </w:p>
    <w:p w14:paraId="2ADE02F9" w14:textId="4781BA68" w:rsidR="00433999" w:rsidRDefault="00433999" w:rsidP="00433999">
      <w:pPr>
        <w:pStyle w:val="Caption"/>
      </w:pPr>
      <w:bookmarkStart w:id="4" w:name="_Ref20839099"/>
      <w:r>
        <w:t xml:space="preserve">Observation </w:t>
      </w:r>
      <w:r>
        <w:fldChar w:fldCharType="begin"/>
      </w:r>
      <w:r>
        <w:instrText xml:space="preserve"> SEQ Observation \* ARABIC </w:instrText>
      </w:r>
      <w:r>
        <w:fldChar w:fldCharType="separate"/>
      </w:r>
      <w:r w:rsidR="003A3D32">
        <w:rPr>
          <w:noProof/>
        </w:rPr>
        <w:t>1</w:t>
      </w:r>
      <w:r>
        <w:fldChar w:fldCharType="end"/>
      </w:r>
      <w:r>
        <w:t xml:space="preserve">: Single </w:t>
      </w:r>
      <w:r w:rsidR="00812A6A">
        <w:t>grid</w:t>
      </w:r>
      <w:r>
        <w:t xml:space="preserve"> point measurements are unlikely to be basis for adding this action item in the SI</w:t>
      </w:r>
      <w:r w:rsidR="00812A6A">
        <w:t xml:space="preserve"> as </w:t>
      </w:r>
      <w:r w:rsidR="00300357">
        <w:t xml:space="preserve">the test time for these </w:t>
      </w:r>
      <w:r w:rsidR="00812A6A">
        <w:t xml:space="preserve">test cases </w:t>
      </w:r>
      <w:r w:rsidR="00300357">
        <w:t>are very reasonable</w:t>
      </w:r>
      <w:r w:rsidR="002611BE">
        <w:t>.</w:t>
      </w:r>
      <w:bookmarkEnd w:id="4"/>
      <w:r w:rsidR="002611BE">
        <w:t xml:space="preserve"> </w:t>
      </w:r>
    </w:p>
    <w:p w14:paraId="6C601E50" w14:textId="6961BBC2" w:rsidR="00433999" w:rsidRPr="00433999" w:rsidRDefault="00433999" w:rsidP="00433999">
      <w:pPr>
        <w:pStyle w:val="Caption"/>
      </w:pPr>
      <w:bookmarkStart w:id="5" w:name="_Ref20839103"/>
      <w:r>
        <w:t xml:space="preserve">Observation </w:t>
      </w:r>
      <w:r>
        <w:fldChar w:fldCharType="begin"/>
      </w:r>
      <w:r>
        <w:instrText xml:space="preserve"> SEQ Observation \* ARABIC </w:instrText>
      </w:r>
      <w:r>
        <w:fldChar w:fldCharType="separate"/>
      </w:r>
      <w:r w:rsidR="003A3D32">
        <w:rPr>
          <w:noProof/>
        </w:rPr>
        <w:t>2</w:t>
      </w:r>
      <w:r>
        <w:fldChar w:fldCharType="end"/>
      </w:r>
      <w:r>
        <w:t>: EIS test time could be reduced by increasing the step size for a marginal speed improvement; on the other hand, EIS based test case MUs would increase.</w:t>
      </w:r>
      <w:bookmarkEnd w:id="5"/>
    </w:p>
    <w:p w14:paraId="0E7CC6F6" w14:textId="2BDAD883" w:rsidR="003E617A" w:rsidRDefault="00433999" w:rsidP="00433999">
      <w:pPr>
        <w:pStyle w:val="Heading1"/>
      </w:pPr>
      <w:r>
        <w:t xml:space="preserve">TRP </w:t>
      </w:r>
      <w:r w:rsidR="006A18C6">
        <w:t>based</w:t>
      </w:r>
      <w:r>
        <w:t xml:space="preserve"> </w:t>
      </w:r>
      <w:r w:rsidR="006A18C6">
        <w:t>M</w:t>
      </w:r>
      <w:r>
        <w:t xml:space="preserve">ultiple </w:t>
      </w:r>
      <w:r w:rsidR="006A18C6">
        <w:t>G</w:t>
      </w:r>
      <w:r>
        <w:t xml:space="preserve">rid </w:t>
      </w:r>
      <w:r w:rsidR="006A18C6">
        <w:t>P</w:t>
      </w:r>
      <w:r>
        <w:t xml:space="preserve">oint </w:t>
      </w:r>
      <w:r w:rsidR="006A18C6">
        <w:t>M</w:t>
      </w:r>
      <w:r>
        <w:t>easurements</w:t>
      </w:r>
    </w:p>
    <w:p w14:paraId="29532CC1" w14:textId="07E956DB" w:rsidR="00433999" w:rsidRDefault="00B22462" w:rsidP="00E969A1">
      <w:pPr>
        <w:rPr>
          <w:lang w:val="en-US"/>
        </w:rPr>
      </w:pPr>
      <w:r>
        <w:rPr>
          <w:lang w:val="en-US"/>
        </w:rPr>
        <w:t>The</w:t>
      </w:r>
      <w:r w:rsidR="00CA23C8">
        <w:rPr>
          <w:lang w:val="en-US"/>
        </w:rPr>
        <w:t xml:space="preserve"> TRP based</w:t>
      </w:r>
      <w:r>
        <w:rPr>
          <w:lang w:val="en-US"/>
        </w:rPr>
        <w:t xml:space="preserve"> TX test cases with the UL beam locked in the TX beam peak direction are </w:t>
      </w:r>
      <w:r w:rsidR="00804195">
        <w:rPr>
          <w:lang w:val="en-US"/>
        </w:rPr>
        <w:t xml:space="preserve">very similar to the process flow outlined </w:t>
      </w:r>
      <w:r w:rsidR="00C20CF0">
        <w:rPr>
          <w:lang w:val="en-US"/>
        </w:rPr>
        <w:t xml:space="preserve">in </w:t>
      </w:r>
      <w:r w:rsidR="00C20CF0">
        <w:rPr>
          <w:lang w:val="en-US"/>
        </w:rPr>
        <w:fldChar w:fldCharType="begin"/>
      </w:r>
      <w:r w:rsidR="00C20CF0">
        <w:rPr>
          <w:lang w:val="en-US"/>
        </w:rPr>
        <w:instrText xml:space="preserve"> REF _Ref20761540 \h </w:instrText>
      </w:r>
      <w:r w:rsidR="00C20CF0">
        <w:rPr>
          <w:lang w:val="en-US"/>
        </w:rPr>
      </w:r>
      <w:r w:rsidR="00C20CF0">
        <w:rPr>
          <w:lang w:val="en-US"/>
        </w:rPr>
        <w:fldChar w:fldCharType="separate"/>
      </w:r>
      <w:r w:rsidR="003A3D32">
        <w:t xml:space="preserve">Table </w:t>
      </w:r>
      <w:r w:rsidR="003A3D32">
        <w:rPr>
          <w:noProof/>
        </w:rPr>
        <w:t>1</w:t>
      </w:r>
      <w:r w:rsidR="00C20CF0">
        <w:rPr>
          <w:lang w:val="en-US"/>
        </w:rPr>
        <w:fldChar w:fldCharType="end"/>
      </w:r>
      <w:r w:rsidR="00804195">
        <w:rPr>
          <w:lang w:val="en-US"/>
        </w:rPr>
        <w:t xml:space="preserve"> but </w:t>
      </w:r>
      <w:r w:rsidR="002626F3">
        <w:rPr>
          <w:lang w:val="en-US"/>
        </w:rPr>
        <w:t>with the difference that after test step 3</w:t>
      </w:r>
      <w:r w:rsidR="004B1B9D">
        <w:rPr>
          <w:lang w:val="en-US"/>
        </w:rPr>
        <w:t>, the UL measurements are performed at every TRP grid point</w:t>
      </w:r>
      <w:r w:rsidR="00C20CF0">
        <w:rPr>
          <w:lang w:val="en-US"/>
        </w:rPr>
        <w:t xml:space="preserve"> as outlined in </w:t>
      </w:r>
      <w:r w:rsidR="00B71F51">
        <w:rPr>
          <w:lang w:val="en-US"/>
        </w:rPr>
        <w:fldChar w:fldCharType="begin"/>
      </w:r>
      <w:r w:rsidR="00B71F51">
        <w:rPr>
          <w:lang w:val="en-US"/>
        </w:rPr>
        <w:instrText xml:space="preserve"> REF _Ref20761886 \h </w:instrText>
      </w:r>
      <w:r w:rsidR="00B71F51">
        <w:rPr>
          <w:lang w:val="en-US"/>
        </w:rPr>
      </w:r>
      <w:r w:rsidR="00B71F51">
        <w:rPr>
          <w:lang w:val="en-US"/>
        </w:rPr>
        <w:fldChar w:fldCharType="separate"/>
      </w:r>
      <w:r w:rsidR="003A3D32">
        <w:t xml:space="preserve">Table </w:t>
      </w:r>
      <w:r w:rsidR="003A3D32">
        <w:rPr>
          <w:noProof/>
        </w:rPr>
        <w:t>2</w:t>
      </w:r>
      <w:r w:rsidR="00B71F51">
        <w:rPr>
          <w:lang w:val="en-US"/>
        </w:rPr>
        <w:fldChar w:fldCharType="end"/>
      </w:r>
      <w:r w:rsidR="003220AD" w:rsidRPr="003220AD">
        <w:rPr>
          <w:lang w:val="en-US"/>
        </w:rPr>
        <w:t xml:space="preserve"> </w:t>
      </w:r>
      <w:r w:rsidR="003220AD">
        <w:rPr>
          <w:lang w:val="en-US"/>
        </w:rPr>
        <w:t>without setup steps and times</w:t>
      </w:r>
    </w:p>
    <w:p w14:paraId="7563926D" w14:textId="6045ECF5" w:rsidR="00C20CF0" w:rsidRDefault="001313A4" w:rsidP="00B71F51">
      <w:pPr>
        <w:pStyle w:val="Caption"/>
        <w:jc w:val="center"/>
        <w:rPr>
          <w:lang w:val="en-US"/>
        </w:rPr>
      </w:pPr>
      <w:bookmarkStart w:id="6" w:name="_Ref20761886"/>
      <w:r>
        <w:t xml:space="preserve">Table </w:t>
      </w:r>
      <w:r>
        <w:fldChar w:fldCharType="begin"/>
      </w:r>
      <w:r>
        <w:instrText xml:space="preserve"> SEQ Table \* ARABIC </w:instrText>
      </w:r>
      <w:r>
        <w:fldChar w:fldCharType="separate"/>
      </w:r>
      <w:r w:rsidR="003A3D32">
        <w:rPr>
          <w:noProof/>
        </w:rPr>
        <w:t>2</w:t>
      </w:r>
      <w:r>
        <w:fldChar w:fldCharType="end"/>
      </w:r>
      <w:bookmarkEnd w:id="6"/>
      <w:r>
        <w:t>: Process</w:t>
      </w:r>
      <w:r w:rsidRPr="001313A4">
        <w:t xml:space="preserve"> </w:t>
      </w:r>
      <w:r>
        <w:t xml:space="preserve">for TRP </w:t>
      </w:r>
      <w:r w:rsidR="006A18C6">
        <w:t>based</w:t>
      </w:r>
      <w:r>
        <w:t xml:space="preserve"> Multiple Grid Point Measurements</w:t>
      </w:r>
    </w:p>
    <w:tbl>
      <w:tblPr>
        <w:tblStyle w:val="TableGrid"/>
        <w:tblW w:w="0" w:type="auto"/>
        <w:tblInd w:w="720" w:type="dxa"/>
        <w:tblLook w:val="04A0" w:firstRow="1" w:lastRow="0" w:firstColumn="1" w:lastColumn="0" w:noHBand="0" w:noVBand="1"/>
      </w:tblPr>
      <w:tblGrid>
        <w:gridCol w:w="692"/>
        <w:gridCol w:w="3574"/>
        <w:gridCol w:w="2152"/>
        <w:gridCol w:w="2493"/>
      </w:tblGrid>
      <w:tr w:rsidR="004B1B9D" w:rsidRPr="00C578C9" w14:paraId="1984059B" w14:textId="77777777" w:rsidTr="00DF27DB">
        <w:tc>
          <w:tcPr>
            <w:tcW w:w="692" w:type="dxa"/>
          </w:tcPr>
          <w:p w14:paraId="67147154" w14:textId="77777777" w:rsidR="004B1B9D" w:rsidRPr="005B2474" w:rsidRDefault="004B1B9D" w:rsidP="00DF27DB">
            <w:pPr>
              <w:rPr>
                <w:b/>
              </w:rPr>
            </w:pPr>
            <w:r w:rsidRPr="005B2474">
              <w:rPr>
                <w:b/>
              </w:rPr>
              <w:t>Test Step</w:t>
            </w:r>
          </w:p>
        </w:tc>
        <w:tc>
          <w:tcPr>
            <w:tcW w:w="3574" w:type="dxa"/>
          </w:tcPr>
          <w:p w14:paraId="164C88E5" w14:textId="77777777" w:rsidR="004B1B9D" w:rsidRPr="005B2474" w:rsidRDefault="004B1B9D" w:rsidP="00DF27DB">
            <w:pPr>
              <w:rPr>
                <w:b/>
              </w:rPr>
            </w:pPr>
            <w:r w:rsidRPr="005B2474">
              <w:rPr>
                <w:b/>
              </w:rPr>
              <w:t>Test description</w:t>
            </w:r>
          </w:p>
        </w:tc>
        <w:tc>
          <w:tcPr>
            <w:tcW w:w="2152" w:type="dxa"/>
          </w:tcPr>
          <w:p w14:paraId="112C89D1" w14:textId="77777777" w:rsidR="004B1B9D" w:rsidRPr="005B2474" w:rsidRDefault="004B1B9D" w:rsidP="00DF27DB">
            <w:pPr>
              <w:rPr>
                <w:b/>
              </w:rPr>
            </w:pPr>
            <w:r w:rsidRPr="005B2474">
              <w:rPr>
                <w:b/>
              </w:rPr>
              <w:t>Duration</w:t>
            </w:r>
          </w:p>
        </w:tc>
        <w:tc>
          <w:tcPr>
            <w:tcW w:w="2493" w:type="dxa"/>
          </w:tcPr>
          <w:p w14:paraId="74AFDB7B" w14:textId="77777777" w:rsidR="004B1B9D" w:rsidRPr="005B2474" w:rsidRDefault="004B1B9D" w:rsidP="00DF27DB">
            <w:pPr>
              <w:rPr>
                <w:b/>
              </w:rPr>
            </w:pPr>
            <w:r w:rsidRPr="005B2474">
              <w:rPr>
                <w:b/>
              </w:rPr>
              <w:t>Potential for Test Time Reduction</w:t>
            </w:r>
          </w:p>
        </w:tc>
      </w:tr>
      <w:tr w:rsidR="004B1B9D" w:rsidRPr="00C578C9" w14:paraId="293E220B" w14:textId="77777777" w:rsidTr="00DF27DB">
        <w:tc>
          <w:tcPr>
            <w:tcW w:w="692" w:type="dxa"/>
          </w:tcPr>
          <w:p w14:paraId="78D7D1F6" w14:textId="77777777" w:rsidR="004B1B9D" w:rsidRPr="00C578C9" w:rsidRDefault="004B1B9D" w:rsidP="00DF27DB">
            <w:r>
              <w:t>1</w:t>
            </w:r>
          </w:p>
        </w:tc>
        <w:tc>
          <w:tcPr>
            <w:tcW w:w="3574" w:type="dxa"/>
          </w:tcPr>
          <w:p w14:paraId="0A9ED596" w14:textId="77777777" w:rsidR="004B1B9D" w:rsidRPr="00C578C9" w:rsidRDefault="004B1B9D" w:rsidP="00DF27DB">
            <w:r w:rsidRPr="00C578C9">
              <w:t xml:space="preserve">Connection setup </w:t>
            </w:r>
          </w:p>
        </w:tc>
        <w:tc>
          <w:tcPr>
            <w:tcW w:w="2152" w:type="dxa"/>
          </w:tcPr>
          <w:p w14:paraId="0A74A1DA" w14:textId="77777777" w:rsidR="004B1B9D" w:rsidRPr="00C578C9" w:rsidRDefault="004B1B9D" w:rsidP="00DF27DB">
            <w:r>
              <w:t>~30s</w:t>
            </w:r>
          </w:p>
        </w:tc>
        <w:tc>
          <w:tcPr>
            <w:tcW w:w="2493" w:type="dxa"/>
          </w:tcPr>
          <w:p w14:paraId="3771F12D" w14:textId="77777777" w:rsidR="004B1B9D" w:rsidRPr="00C578C9" w:rsidRDefault="004B1B9D" w:rsidP="00DF27DB">
            <w:r>
              <w:t>No</w:t>
            </w:r>
          </w:p>
        </w:tc>
      </w:tr>
      <w:tr w:rsidR="004B1B9D" w:rsidRPr="00C578C9" w14:paraId="450CA85F" w14:textId="77777777" w:rsidTr="00DF27DB">
        <w:tc>
          <w:tcPr>
            <w:tcW w:w="692" w:type="dxa"/>
          </w:tcPr>
          <w:p w14:paraId="4FACB98A" w14:textId="77777777" w:rsidR="004B1B9D" w:rsidRPr="00C578C9" w:rsidRDefault="004B1B9D" w:rsidP="00DF27DB">
            <w:r>
              <w:t>2</w:t>
            </w:r>
          </w:p>
        </w:tc>
        <w:tc>
          <w:tcPr>
            <w:tcW w:w="3574" w:type="dxa"/>
          </w:tcPr>
          <w:p w14:paraId="3056D028" w14:textId="17BAEDEA" w:rsidR="004B1B9D" w:rsidRPr="00C578C9" w:rsidRDefault="004B1B9D" w:rsidP="00DF27DB">
            <w:r w:rsidRPr="00C578C9">
              <w:t xml:space="preserve">Direct </w:t>
            </w:r>
            <w:r w:rsidR="00034D33">
              <w:t xml:space="preserve">UE </w:t>
            </w:r>
            <w:r w:rsidRPr="00C578C9">
              <w:t>beam towards TX beam</w:t>
            </w:r>
            <w:r w:rsidR="00034D33">
              <w:t xml:space="preserve"> peak direction</w:t>
            </w:r>
          </w:p>
        </w:tc>
        <w:tc>
          <w:tcPr>
            <w:tcW w:w="2152" w:type="dxa"/>
          </w:tcPr>
          <w:p w14:paraId="0D7C4D06" w14:textId="68CC3F2E" w:rsidR="004B1B9D" w:rsidRPr="00C578C9" w:rsidRDefault="004B1B9D" w:rsidP="00DF27DB">
            <w:r>
              <w:t>~</w:t>
            </w:r>
            <w:r w:rsidR="00FA4A3B">
              <w:t>10</w:t>
            </w:r>
            <w:r>
              <w:t>s</w:t>
            </w:r>
          </w:p>
        </w:tc>
        <w:tc>
          <w:tcPr>
            <w:tcW w:w="2493" w:type="dxa"/>
          </w:tcPr>
          <w:p w14:paraId="74A3A562" w14:textId="77777777" w:rsidR="004B1B9D" w:rsidRPr="00C578C9" w:rsidRDefault="004B1B9D" w:rsidP="00DF27DB">
            <w:r>
              <w:t>barely as this is limited by positioner speed and acceleration</w:t>
            </w:r>
          </w:p>
        </w:tc>
      </w:tr>
      <w:tr w:rsidR="004B1B9D" w:rsidRPr="00C578C9" w14:paraId="3A808144" w14:textId="77777777" w:rsidTr="00DF27DB">
        <w:tc>
          <w:tcPr>
            <w:tcW w:w="692" w:type="dxa"/>
          </w:tcPr>
          <w:p w14:paraId="11A42373" w14:textId="77777777" w:rsidR="004B1B9D" w:rsidRPr="00C578C9" w:rsidRDefault="004B1B9D" w:rsidP="00DF27DB">
            <w:r>
              <w:t>3</w:t>
            </w:r>
          </w:p>
        </w:tc>
        <w:tc>
          <w:tcPr>
            <w:tcW w:w="3574" w:type="dxa"/>
          </w:tcPr>
          <w:p w14:paraId="60F0AB92" w14:textId="77777777" w:rsidR="004B1B9D" w:rsidRPr="00C578C9" w:rsidRDefault="004B1B9D" w:rsidP="00DF27DB">
            <w:r w:rsidRPr="00C578C9">
              <w:t>Allow the dwell time (BEAM_SELECT_WAIT_TIME) for beam selection to complete</w:t>
            </w:r>
          </w:p>
        </w:tc>
        <w:tc>
          <w:tcPr>
            <w:tcW w:w="2152" w:type="dxa"/>
          </w:tcPr>
          <w:p w14:paraId="0BF2F41B" w14:textId="77777777" w:rsidR="004B1B9D" w:rsidRPr="00C578C9" w:rsidRDefault="004B1B9D" w:rsidP="00DF27DB">
            <w:r>
              <w:t>3s</w:t>
            </w:r>
          </w:p>
        </w:tc>
        <w:tc>
          <w:tcPr>
            <w:tcW w:w="2493" w:type="dxa"/>
          </w:tcPr>
          <w:p w14:paraId="028B7126" w14:textId="5A928BF8" w:rsidR="004B1B9D" w:rsidRPr="00C578C9" w:rsidRDefault="00A2778A" w:rsidP="00DF27DB">
            <w:r>
              <w:t>Default time; could be less depending on UE implementation</w:t>
            </w:r>
          </w:p>
        </w:tc>
      </w:tr>
      <w:tr w:rsidR="003246E1" w:rsidRPr="00C578C9" w14:paraId="63757983" w14:textId="77777777" w:rsidTr="00DF27DB">
        <w:tc>
          <w:tcPr>
            <w:tcW w:w="692" w:type="dxa"/>
          </w:tcPr>
          <w:p w14:paraId="1B9B2DF0" w14:textId="2CC392D3" w:rsidR="003246E1" w:rsidRDefault="003246E1" w:rsidP="00DF27DB">
            <w:r>
              <w:lastRenderedPageBreak/>
              <w:t>4</w:t>
            </w:r>
          </w:p>
        </w:tc>
        <w:tc>
          <w:tcPr>
            <w:tcW w:w="3574" w:type="dxa"/>
          </w:tcPr>
          <w:p w14:paraId="2B3E13C6" w14:textId="0A8C7367" w:rsidR="003246E1" w:rsidRPr="00C578C9" w:rsidRDefault="003246E1" w:rsidP="00DF27DB">
            <w:r>
              <w:t>Perform the beam lock with UBF</w:t>
            </w:r>
          </w:p>
        </w:tc>
        <w:tc>
          <w:tcPr>
            <w:tcW w:w="2152" w:type="dxa"/>
          </w:tcPr>
          <w:p w14:paraId="078966A1" w14:textId="2247FFE1" w:rsidR="003246E1" w:rsidRDefault="003246E1" w:rsidP="00DF27DB">
            <w:r>
              <w:t>~</w:t>
            </w:r>
            <w:r w:rsidR="004944EB">
              <w:t>1</w:t>
            </w:r>
            <w:r>
              <w:t>s</w:t>
            </w:r>
          </w:p>
        </w:tc>
        <w:tc>
          <w:tcPr>
            <w:tcW w:w="2493" w:type="dxa"/>
          </w:tcPr>
          <w:p w14:paraId="3D32DDD8" w14:textId="3E5D14E3" w:rsidR="003246E1" w:rsidRDefault="003246E1" w:rsidP="00DF27DB">
            <w:r>
              <w:t>No</w:t>
            </w:r>
          </w:p>
        </w:tc>
      </w:tr>
      <w:tr w:rsidR="004B1B9D" w:rsidRPr="00C578C9" w14:paraId="538DF525" w14:textId="77777777" w:rsidTr="00DF27DB">
        <w:tc>
          <w:tcPr>
            <w:tcW w:w="692" w:type="dxa"/>
          </w:tcPr>
          <w:p w14:paraId="1A7684A3" w14:textId="77777777" w:rsidR="005144DF" w:rsidRDefault="003246E1" w:rsidP="00DF27DB">
            <w:r>
              <w:t>5</w:t>
            </w:r>
            <w:r w:rsidR="00597961">
              <w:br/>
            </w:r>
          </w:p>
          <w:p w14:paraId="7E434B59" w14:textId="77777777" w:rsidR="00661369" w:rsidRDefault="003246E1" w:rsidP="00661369">
            <w:r>
              <w:t>5</w:t>
            </w:r>
            <w:r w:rsidR="00B95DD1">
              <w:t>.1</w:t>
            </w:r>
            <w:r w:rsidR="007643D9">
              <w:br/>
            </w:r>
            <w:r w:rsidR="007643D9">
              <w:br/>
            </w:r>
            <w:r w:rsidR="007643D9">
              <w:br/>
            </w:r>
          </w:p>
          <w:p w14:paraId="6EEBEBF6" w14:textId="76AE9349" w:rsidR="007643D9" w:rsidRPr="00C578C9" w:rsidRDefault="003246E1" w:rsidP="00661369">
            <w:r>
              <w:t>5</w:t>
            </w:r>
            <w:r w:rsidR="007643D9">
              <w:t>.2</w:t>
            </w:r>
          </w:p>
        </w:tc>
        <w:tc>
          <w:tcPr>
            <w:tcW w:w="3574" w:type="dxa"/>
          </w:tcPr>
          <w:p w14:paraId="2D34D13B" w14:textId="77777777" w:rsidR="00A46A8B" w:rsidRDefault="003D6236" w:rsidP="005144DF">
            <w:r>
              <w:t>For every</w:t>
            </w:r>
            <w:r w:rsidR="00A46A8B">
              <w:t xml:space="preserve"> grid point on the TRP measurement grid:</w:t>
            </w:r>
          </w:p>
          <w:p w14:paraId="6207978F" w14:textId="04AD63B8" w:rsidR="007643D9" w:rsidRDefault="00B95DD1" w:rsidP="00661369">
            <w:pPr>
              <w:pStyle w:val="ListParagraph"/>
              <w:numPr>
                <w:ilvl w:val="0"/>
                <w:numId w:val="42"/>
              </w:numPr>
              <w:spacing w:after="180" w:line="240" w:lineRule="auto"/>
              <w:contextualSpacing w:val="0"/>
            </w:pPr>
            <w:r>
              <w:t>Position the U</w:t>
            </w:r>
            <w:r w:rsidR="00234763">
              <w:t>E so that the relative</w:t>
            </w:r>
            <w:r w:rsidR="00597961">
              <w:t xml:space="preserve"> angle bet</w:t>
            </w:r>
            <w:r w:rsidR="007643D9">
              <w:t>ween the UE and the measurement antenna is (</w:t>
            </w:r>
            <w:r w:rsidR="00D61771" w:rsidRPr="00D61771">
              <w:rPr>
                <w:rFonts w:ascii="Symbol" w:hAnsi="Symbol"/>
              </w:rPr>
              <w:t></w:t>
            </w:r>
            <w:r w:rsidR="007643D9">
              <w:t xml:space="preserve">, </w:t>
            </w:r>
            <w:r w:rsidR="00D61771" w:rsidRPr="00D61771">
              <w:rPr>
                <w:rFonts w:ascii="Symbol" w:hAnsi="Symbol"/>
              </w:rPr>
              <w:t></w:t>
            </w:r>
            <w:r w:rsidR="007643D9">
              <w:t>)</w:t>
            </w:r>
          </w:p>
          <w:p w14:paraId="6BC8408A" w14:textId="09321977" w:rsidR="004B1B9D" w:rsidRPr="00C578C9" w:rsidRDefault="004B1B9D" w:rsidP="00661369">
            <w:pPr>
              <w:pStyle w:val="ListParagraph"/>
              <w:numPr>
                <w:ilvl w:val="0"/>
                <w:numId w:val="42"/>
              </w:numPr>
              <w:spacing w:after="180" w:line="240" w:lineRule="auto"/>
              <w:contextualSpacing w:val="0"/>
            </w:pPr>
            <w:r w:rsidRPr="00C578C9">
              <w:t>Perform measurements required per test case</w:t>
            </w:r>
          </w:p>
        </w:tc>
        <w:tc>
          <w:tcPr>
            <w:tcW w:w="2152" w:type="dxa"/>
          </w:tcPr>
          <w:p w14:paraId="251ED657" w14:textId="77777777" w:rsidR="00B173CA" w:rsidRDefault="00C5035C" w:rsidP="00DF27DB">
            <w:r>
              <w:br/>
            </w:r>
          </w:p>
          <w:p w14:paraId="6F23E172" w14:textId="77777777" w:rsidR="00B173CA" w:rsidRDefault="00C5035C" w:rsidP="00DF27DB">
            <w:r>
              <w:t>~2s</w:t>
            </w:r>
            <w:r>
              <w:br/>
            </w:r>
            <w:r>
              <w:br/>
            </w:r>
            <w:r>
              <w:br/>
            </w:r>
          </w:p>
          <w:p w14:paraId="7C60D7DA" w14:textId="7AD676D8" w:rsidR="00B173CA" w:rsidRPr="00C578C9" w:rsidRDefault="00B173CA" w:rsidP="00DF27DB">
            <w:r>
              <w:t>~</w:t>
            </w:r>
            <w:r w:rsidR="00D61771">
              <w:t>1s-3s (depending on TX measurement)</w:t>
            </w:r>
          </w:p>
        </w:tc>
        <w:tc>
          <w:tcPr>
            <w:tcW w:w="2493" w:type="dxa"/>
          </w:tcPr>
          <w:p w14:paraId="62E01172" w14:textId="78907F1E" w:rsidR="00A6435D" w:rsidRDefault="00A76746" w:rsidP="00DF27DB">
            <w:r>
              <w:t>See below</w:t>
            </w:r>
            <w:r w:rsidR="00A6435D">
              <w:br/>
            </w:r>
          </w:p>
          <w:p w14:paraId="1758FE8E" w14:textId="77777777" w:rsidR="004B1B9D" w:rsidRDefault="00A76746" w:rsidP="00DF27DB">
            <w:r>
              <w:t>U</w:t>
            </w:r>
            <w:r w:rsidR="00D61771">
              <w:t>nlikely</w:t>
            </w:r>
            <w:r>
              <w:br/>
            </w:r>
            <w:r>
              <w:br/>
            </w:r>
            <w:r>
              <w:br/>
            </w:r>
          </w:p>
          <w:p w14:paraId="2A45D1CA" w14:textId="2D36AF38" w:rsidR="00A76746" w:rsidRPr="00C578C9" w:rsidRDefault="00A76746" w:rsidP="00DF27DB">
            <w:r>
              <w:t xml:space="preserve">Unlikely </w:t>
            </w:r>
          </w:p>
        </w:tc>
      </w:tr>
    </w:tbl>
    <w:p w14:paraId="45AEE6D9" w14:textId="7D718B21" w:rsidR="000E78FD" w:rsidRDefault="000E78FD" w:rsidP="00E969A1">
      <w:pPr>
        <w:rPr>
          <w:lang w:val="en-US"/>
        </w:rPr>
      </w:pPr>
      <w:r>
        <w:rPr>
          <w:lang w:val="en-US"/>
        </w:rPr>
        <w:t xml:space="preserve">While there is little </w:t>
      </w:r>
      <w:r w:rsidR="001F7F64">
        <w:rPr>
          <w:lang w:val="en-US"/>
        </w:rPr>
        <w:t xml:space="preserve">to no </w:t>
      </w:r>
      <w:r>
        <w:rPr>
          <w:lang w:val="en-US"/>
        </w:rPr>
        <w:t xml:space="preserve">potential to reduce the </w:t>
      </w:r>
      <w:r w:rsidR="003C11ED">
        <w:rPr>
          <w:lang w:val="en-US"/>
        </w:rPr>
        <w:t>test time of TRP based multi</w:t>
      </w:r>
      <w:r w:rsidR="001F7F64">
        <w:rPr>
          <w:lang w:val="en-US"/>
        </w:rPr>
        <w:t xml:space="preserve"> grid point test cases, there</w:t>
      </w:r>
      <w:r w:rsidR="004A5CB5">
        <w:rPr>
          <w:lang w:val="en-US"/>
        </w:rPr>
        <w:t xml:space="preserve"> are some areas imaginable where overall </w:t>
      </w:r>
      <w:r w:rsidR="00492E3C">
        <w:rPr>
          <w:lang w:val="en-US"/>
        </w:rPr>
        <w:t xml:space="preserve">conformance </w:t>
      </w:r>
      <w:r w:rsidR="004A5CB5">
        <w:rPr>
          <w:lang w:val="en-US"/>
        </w:rPr>
        <w:t xml:space="preserve">test </w:t>
      </w:r>
      <w:r w:rsidR="00492E3C">
        <w:rPr>
          <w:lang w:val="en-US"/>
        </w:rPr>
        <w:t>time could be reduced.</w:t>
      </w:r>
    </w:p>
    <w:p w14:paraId="1C31F2FC" w14:textId="15C076B2" w:rsidR="00B06610" w:rsidRDefault="00492E3C" w:rsidP="00E969A1">
      <w:pPr>
        <w:rPr>
          <w:lang w:val="en-US"/>
        </w:rPr>
      </w:pPr>
      <w:r>
        <w:rPr>
          <w:lang w:val="en-US"/>
        </w:rPr>
        <w:t xml:space="preserve">The </w:t>
      </w:r>
      <w:r w:rsidR="005A0B73">
        <w:rPr>
          <w:lang w:val="en-US"/>
        </w:rPr>
        <w:t xml:space="preserve">minimum </w:t>
      </w:r>
      <w:r>
        <w:rPr>
          <w:lang w:val="en-US"/>
        </w:rPr>
        <w:t>number of grid points</w:t>
      </w:r>
      <w:r w:rsidR="00C139D6">
        <w:rPr>
          <w:lang w:val="en-US"/>
        </w:rPr>
        <w:t xml:space="preserve"> was derived</w:t>
      </w:r>
      <w:r w:rsidR="00044E72">
        <w:rPr>
          <w:lang w:val="en-US"/>
        </w:rPr>
        <w:t xml:space="preserve"> based on the </w:t>
      </w:r>
      <w:r w:rsidR="00C85D64">
        <w:rPr>
          <w:lang w:val="en-US"/>
        </w:rPr>
        <w:t>worst-case</w:t>
      </w:r>
      <w:r w:rsidR="00044E72">
        <w:rPr>
          <w:lang w:val="en-US"/>
        </w:rPr>
        <w:t xml:space="preserve"> antenna assumption of an 8x2 antenna array</w:t>
      </w:r>
      <w:r w:rsidR="00A34B31">
        <w:rPr>
          <w:lang w:val="en-US"/>
        </w:rPr>
        <w:t xml:space="preserve">, as outlined in Annex G of </w:t>
      </w:r>
      <w:r w:rsidR="00A34B31">
        <w:rPr>
          <w:lang w:val="en-US"/>
        </w:rPr>
        <w:fldChar w:fldCharType="begin"/>
      </w:r>
      <w:r w:rsidR="00A34B31">
        <w:rPr>
          <w:lang w:val="en-US"/>
        </w:rPr>
        <w:instrText xml:space="preserve"> REF _Ref20762506 \n \h </w:instrText>
      </w:r>
      <w:r w:rsidR="00A34B31">
        <w:rPr>
          <w:lang w:val="en-US"/>
        </w:rPr>
      </w:r>
      <w:r w:rsidR="00A34B31">
        <w:rPr>
          <w:lang w:val="en-US"/>
        </w:rPr>
        <w:fldChar w:fldCharType="separate"/>
      </w:r>
      <w:r w:rsidR="003A3D32">
        <w:rPr>
          <w:lang w:val="en-US"/>
        </w:rPr>
        <w:t>[2]</w:t>
      </w:r>
      <w:r w:rsidR="00A34B31">
        <w:rPr>
          <w:lang w:val="en-US"/>
        </w:rPr>
        <w:fldChar w:fldCharType="end"/>
      </w:r>
      <w:r w:rsidR="00044E72">
        <w:rPr>
          <w:lang w:val="en-US"/>
        </w:rPr>
        <w:t xml:space="preserve">. </w:t>
      </w:r>
      <w:r w:rsidR="00C85D64">
        <w:rPr>
          <w:lang w:val="en-US"/>
        </w:rPr>
        <w:t xml:space="preserve">Further reducing the number </w:t>
      </w:r>
      <w:r w:rsidR="007D6AAF">
        <w:rPr>
          <w:lang w:val="en-US"/>
        </w:rPr>
        <w:t xml:space="preserve">of grid points can obviously </w:t>
      </w:r>
      <w:r w:rsidR="00E46C98">
        <w:rPr>
          <w:lang w:val="en-US"/>
        </w:rPr>
        <w:t>improve test time at the expense of the MU</w:t>
      </w:r>
      <w:r w:rsidR="00B06610">
        <w:rPr>
          <w:lang w:val="en-US"/>
        </w:rPr>
        <w:t xml:space="preserve">. </w:t>
      </w:r>
    </w:p>
    <w:p w14:paraId="72668BD7" w14:textId="2FC164F6" w:rsidR="00B06610" w:rsidRDefault="00B06610" w:rsidP="00B06610">
      <w:pPr>
        <w:pStyle w:val="Caption"/>
      </w:pPr>
      <w:bookmarkStart w:id="7" w:name="_Ref20839107"/>
      <w:r>
        <w:t xml:space="preserve">Observation </w:t>
      </w:r>
      <w:r>
        <w:fldChar w:fldCharType="begin"/>
      </w:r>
      <w:r>
        <w:instrText xml:space="preserve"> SEQ Observation \* ARABIC </w:instrText>
      </w:r>
      <w:r>
        <w:fldChar w:fldCharType="separate"/>
      </w:r>
      <w:r w:rsidR="003A3D32">
        <w:rPr>
          <w:noProof/>
        </w:rPr>
        <w:t>3</w:t>
      </w:r>
      <w:r>
        <w:fldChar w:fldCharType="end"/>
      </w:r>
      <w:r>
        <w:t>: Test time of TRP based multi grid point test cases</w:t>
      </w:r>
      <w:r w:rsidR="0048446D">
        <w:t xml:space="preserve"> can be improved</w:t>
      </w:r>
      <w:r w:rsidR="001B5ECC">
        <w:t xml:space="preserve"> by reducing the min</w:t>
      </w:r>
      <w:r w:rsidR="00581BFA">
        <w:t>imum number of grid points at the expense of increased MU</w:t>
      </w:r>
      <w:bookmarkEnd w:id="7"/>
    </w:p>
    <w:p w14:paraId="69001B62" w14:textId="5F15902B" w:rsidR="000E0370" w:rsidRDefault="00E82099" w:rsidP="000E0370">
      <w:r>
        <w:t xml:space="preserve">In the following, </w:t>
      </w:r>
      <w:r w:rsidR="00126BB5">
        <w:t>it is investigated whether current, commercially available UEs</w:t>
      </w:r>
      <w:r w:rsidR="00F919EB">
        <w:t xml:space="preserve"> have antenna </w:t>
      </w:r>
      <w:r w:rsidR="00B1490A">
        <w:t xml:space="preserve">patterns </w:t>
      </w:r>
      <w:proofErr w:type="gramStart"/>
      <w:r w:rsidR="00744A5E">
        <w:t>similar to</w:t>
      </w:r>
      <w:proofErr w:type="gramEnd"/>
      <w:r w:rsidR="00744A5E">
        <w:t xml:space="preserve"> the previously agreed worst-case antenna assumptions</w:t>
      </w:r>
      <w:r w:rsidR="00B1490A">
        <w:t xml:space="preserve"> of an 8x2 antenna array</w:t>
      </w:r>
      <w:r w:rsidR="00B31AE4">
        <w:t xml:space="preserve">, outlined in Annex G.1.1 of </w:t>
      </w:r>
      <w:r w:rsidR="00B31AE4">
        <w:fldChar w:fldCharType="begin"/>
      </w:r>
      <w:r w:rsidR="00B31AE4">
        <w:instrText xml:space="preserve"> REF _Ref20762506 \n \h </w:instrText>
      </w:r>
      <w:r w:rsidR="00B31AE4">
        <w:fldChar w:fldCharType="separate"/>
      </w:r>
      <w:r w:rsidR="003A3D32">
        <w:t>[2]</w:t>
      </w:r>
      <w:r w:rsidR="00B31AE4">
        <w:fldChar w:fldCharType="end"/>
      </w:r>
      <w:r w:rsidR="00744A5E">
        <w:t xml:space="preserve">. The left </w:t>
      </w:r>
      <w:r w:rsidR="00617397">
        <w:t xml:space="preserve">plot in </w:t>
      </w:r>
      <w:r w:rsidR="00617397">
        <w:fldChar w:fldCharType="begin"/>
      </w:r>
      <w:r w:rsidR="00617397">
        <w:instrText xml:space="preserve"> REF _Ref20766826 \h </w:instrText>
      </w:r>
      <w:r w:rsidR="00617397">
        <w:fldChar w:fldCharType="separate"/>
      </w:r>
      <w:r w:rsidR="003A3D32">
        <w:t xml:space="preserve">Figure </w:t>
      </w:r>
      <w:r w:rsidR="003A3D32">
        <w:rPr>
          <w:noProof/>
        </w:rPr>
        <w:t>1</w:t>
      </w:r>
      <w:r w:rsidR="00617397">
        <w:fldChar w:fldCharType="end"/>
      </w:r>
      <w:r w:rsidR="00617397">
        <w:t xml:space="preserve"> is an antenna pattern of </w:t>
      </w:r>
      <w:r w:rsidR="00E47B89">
        <w:t>a</w:t>
      </w:r>
      <w:r w:rsidR="00617397">
        <w:t xml:space="preserve"> </w:t>
      </w:r>
      <w:r w:rsidR="00817259">
        <w:t xml:space="preserve">commercially available UE (Band n261) with the UE beam steered </w:t>
      </w:r>
      <w:r w:rsidR="00E47B89">
        <w:t xml:space="preserve">and locked </w:t>
      </w:r>
      <w:r w:rsidR="00817259">
        <w:t>towards the TX beam peak direction</w:t>
      </w:r>
      <w:r w:rsidR="003D5A92">
        <w:t xml:space="preserve"> while the right plot is the 8x2 </w:t>
      </w:r>
      <w:r w:rsidR="00E47B89">
        <w:t xml:space="preserve">reference </w:t>
      </w:r>
      <w:r w:rsidR="003D5A92">
        <w:t xml:space="preserve">antenna array pattern. Clearly, the </w:t>
      </w:r>
      <w:r w:rsidR="00F674E9">
        <w:t xml:space="preserve">UE antenna pattern is </w:t>
      </w:r>
      <w:r w:rsidR="00B00611">
        <w:t xml:space="preserve">somewhat </w:t>
      </w:r>
      <w:proofErr w:type="gramStart"/>
      <w:r w:rsidR="00F674E9">
        <w:t>similar to</w:t>
      </w:r>
      <w:proofErr w:type="gramEnd"/>
      <w:r w:rsidR="00F674E9">
        <w:t xml:space="preserve"> the reference antenna pattern but with a wider</w:t>
      </w:r>
      <w:r w:rsidR="0015248D">
        <w:t xml:space="preserve"> HPBW, i.e., ~32</w:t>
      </w:r>
      <w:r w:rsidR="0015248D" w:rsidRPr="00D16064">
        <w:rPr>
          <w:vertAlign w:val="superscript"/>
        </w:rPr>
        <w:t>o</w:t>
      </w:r>
      <w:r w:rsidR="0015248D">
        <w:t xml:space="preserve">, than the 8x2 reference antenna HPBW, i.e., </w:t>
      </w:r>
      <w:r w:rsidR="00B00611">
        <w:t>~</w:t>
      </w:r>
      <w:r w:rsidR="00D16064">
        <w:t>1</w:t>
      </w:r>
      <w:r w:rsidR="00B00611">
        <w:t>3</w:t>
      </w:r>
      <w:r w:rsidR="00D16064" w:rsidRPr="00D16064">
        <w:rPr>
          <w:vertAlign w:val="superscript"/>
        </w:rPr>
        <w:t>o</w:t>
      </w:r>
      <w:r w:rsidR="00D16064">
        <w:t xml:space="preserve">. </w:t>
      </w:r>
    </w:p>
    <w:p w14:paraId="352ED69F" w14:textId="722AD3BE" w:rsidR="00D16064" w:rsidRDefault="00D16064" w:rsidP="00D16064">
      <w:pPr>
        <w:pStyle w:val="Caption"/>
      </w:pPr>
      <w:bookmarkStart w:id="8" w:name="_Ref20839111"/>
      <w:r>
        <w:t xml:space="preserve">Observation </w:t>
      </w:r>
      <w:r>
        <w:fldChar w:fldCharType="begin"/>
      </w:r>
      <w:r>
        <w:instrText xml:space="preserve"> SEQ Observation \* ARABIC </w:instrText>
      </w:r>
      <w:r>
        <w:fldChar w:fldCharType="separate"/>
      </w:r>
      <w:r w:rsidR="003A3D32">
        <w:rPr>
          <w:noProof/>
        </w:rPr>
        <w:t>4</w:t>
      </w:r>
      <w:r>
        <w:fldChar w:fldCharType="end"/>
      </w:r>
      <w:r>
        <w:t>: The 8x2 reference</w:t>
      </w:r>
      <w:r w:rsidR="00697304">
        <w:t xml:space="preserve"> </w:t>
      </w:r>
      <w:r>
        <w:t xml:space="preserve">antenna pattern might </w:t>
      </w:r>
      <w:r w:rsidR="00BB059C">
        <w:t xml:space="preserve">not represent </w:t>
      </w:r>
      <w:r w:rsidR="00D472EC">
        <w:t xml:space="preserve">the </w:t>
      </w:r>
      <w:r w:rsidR="00697304">
        <w:t xml:space="preserve">worst-case </w:t>
      </w:r>
      <w:r w:rsidR="00F97D8F">
        <w:t>antenna patterns</w:t>
      </w:r>
      <w:r w:rsidR="00E57381">
        <w:t xml:space="preserve"> of highly integrated antenna arrays into </w:t>
      </w:r>
      <w:r w:rsidR="00A77334">
        <w:t>smartphone UEs</w:t>
      </w:r>
      <w:r w:rsidR="00BB059C">
        <w:t xml:space="preserve"> properly</w:t>
      </w:r>
      <w:r w:rsidR="00A77334">
        <w:t>.</w:t>
      </w:r>
      <w:bookmarkEnd w:id="8"/>
      <w:r w:rsidR="00A77334">
        <w:t xml:space="preserve"> </w:t>
      </w:r>
    </w:p>
    <w:p w14:paraId="12EA6EFE" w14:textId="4D9314F9" w:rsidR="00A77334" w:rsidRDefault="00A77334" w:rsidP="00A77334">
      <w:pPr>
        <w:pStyle w:val="Caption"/>
      </w:pPr>
      <w:bookmarkStart w:id="9" w:name="_Ref20839162"/>
      <w:r>
        <w:t xml:space="preserve">Proposal </w:t>
      </w:r>
      <w:r>
        <w:fldChar w:fldCharType="begin"/>
      </w:r>
      <w:r>
        <w:instrText xml:space="preserve"> SEQ Proposal \* ARABIC </w:instrText>
      </w:r>
      <w:r>
        <w:fldChar w:fldCharType="separate"/>
      </w:r>
      <w:r w:rsidR="003A3D32">
        <w:rPr>
          <w:noProof/>
        </w:rPr>
        <w:t>1</w:t>
      </w:r>
      <w:r>
        <w:fldChar w:fldCharType="end"/>
      </w:r>
      <w:r>
        <w:t xml:space="preserve">: Study the </w:t>
      </w:r>
      <w:r w:rsidR="00CD5240">
        <w:t xml:space="preserve">antenna patterns of smartphone UEs during the SI to determine whether </w:t>
      </w:r>
      <w:r w:rsidR="00CB1F7B">
        <w:t>the worst-case</w:t>
      </w:r>
      <w:r w:rsidR="0055585B">
        <w:t xml:space="preserve"> reference antenna pattern</w:t>
      </w:r>
      <w:r w:rsidR="00BB059C">
        <w:t>, specifically, the HPBW,</w:t>
      </w:r>
      <w:r w:rsidR="0055585B">
        <w:t xml:space="preserve"> should be relaxed </w:t>
      </w:r>
      <w:proofErr w:type="gramStart"/>
      <w:r w:rsidR="0055585B">
        <w:t>in order to</w:t>
      </w:r>
      <w:proofErr w:type="gramEnd"/>
      <w:r w:rsidR="008459E9">
        <w:t xml:space="preserve"> reduce the min number of TRP grid points and thus test time.</w:t>
      </w:r>
      <w:bookmarkEnd w:id="9"/>
      <w:r w:rsidR="008459E9">
        <w:t xml:space="preserve"> </w:t>
      </w:r>
    </w:p>
    <w:p w14:paraId="36CBDB7E" w14:textId="403DB24D" w:rsidR="00AA73F4" w:rsidRDefault="00AA73F4" w:rsidP="00AA73F4">
      <w:r>
        <w:t>Another way to reduce</w:t>
      </w:r>
      <w:r w:rsidR="00814558">
        <w:t xml:space="preserve"> overall test time</w:t>
      </w:r>
      <w:r w:rsidR="00246A32">
        <w:t xml:space="preserve"> could be to </w:t>
      </w:r>
      <w:r w:rsidR="001A2183">
        <w:t>consider</w:t>
      </w:r>
      <w:r w:rsidR="00E114C3">
        <w:t xml:space="preserve"> </w:t>
      </w:r>
      <w:r w:rsidR="00246A32">
        <w:t>some test cases</w:t>
      </w:r>
      <w:r w:rsidR="00330628">
        <w:t xml:space="preserve"> currently based on the TRP metric </w:t>
      </w:r>
      <w:r w:rsidR="00E114C3">
        <w:t>to use</w:t>
      </w:r>
      <w:r w:rsidR="00330628">
        <w:t xml:space="preserve"> the EIRP metric</w:t>
      </w:r>
      <w:r w:rsidR="001F67D5">
        <w:t xml:space="preserve"> instead</w:t>
      </w:r>
      <w:r w:rsidR="001A2183">
        <w:t xml:space="preserve">, e.g., </w:t>
      </w:r>
      <w:r w:rsidR="00E114C3">
        <w:t>ACLR, SEM, etc.</w:t>
      </w:r>
    </w:p>
    <w:p w14:paraId="23B5AC75" w14:textId="675590E8" w:rsidR="001F67D5" w:rsidRDefault="001F67D5" w:rsidP="001F67D5">
      <w:pPr>
        <w:pStyle w:val="Caption"/>
      </w:pPr>
      <w:bookmarkStart w:id="10" w:name="_Ref20839114"/>
      <w:r>
        <w:t xml:space="preserve">Observation </w:t>
      </w:r>
      <w:r>
        <w:fldChar w:fldCharType="begin"/>
      </w:r>
      <w:r>
        <w:instrText xml:space="preserve"> SEQ Observation \* ARABIC </w:instrText>
      </w:r>
      <w:r>
        <w:fldChar w:fldCharType="separate"/>
      </w:r>
      <w:r w:rsidR="003A3D32">
        <w:rPr>
          <w:noProof/>
        </w:rPr>
        <w:t>5</w:t>
      </w:r>
      <w:r>
        <w:fldChar w:fldCharType="end"/>
      </w:r>
      <w:r>
        <w:t xml:space="preserve">: Test time of TRP based multi grid point test cases </w:t>
      </w:r>
      <w:r w:rsidR="00E114C3">
        <w:t>could</w:t>
      </w:r>
      <w:r>
        <w:t xml:space="preserve"> be improved by </w:t>
      </w:r>
      <w:r w:rsidR="00AB168A">
        <w:t>using the EIRP metric in the TX beam peak direction instead of the TRP metric</w:t>
      </w:r>
      <w:r w:rsidR="00A54B33">
        <w:t>, e.g., ACLR, SEM, etc</w:t>
      </w:r>
      <w:r w:rsidR="00114F94">
        <w:t>.</w:t>
      </w:r>
      <w:bookmarkEnd w:id="10"/>
      <w:r w:rsidR="00114F94">
        <w:t xml:space="preserve"> </w:t>
      </w:r>
    </w:p>
    <w:p w14:paraId="142F40BA" w14:textId="77777777" w:rsidR="001F67D5" w:rsidRPr="00AA73F4" w:rsidRDefault="001F67D5" w:rsidP="00AA73F4"/>
    <w:p w14:paraId="05FC4EAE" w14:textId="07B56B76" w:rsidR="00581BFA" w:rsidRDefault="00581BFA" w:rsidP="00581BFA"/>
    <w:p w14:paraId="6ABC5D4D" w14:textId="59F47E16" w:rsidR="00776437" w:rsidRDefault="00744A5E" w:rsidP="00B52FCC">
      <w:pPr>
        <w:pStyle w:val="Caption"/>
      </w:pPr>
      <w:r>
        <w:rPr>
          <w:noProof/>
        </w:rPr>
        <w:lastRenderedPageBreak/>
        <w:drawing>
          <wp:inline distT="0" distB="0" distL="0" distR="0" wp14:anchorId="13960250" wp14:editId="7CE37540">
            <wp:extent cx="3108960" cy="320506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08960" cy="3205069"/>
                    </a:xfrm>
                    <a:prstGeom prst="rect">
                      <a:avLst/>
                    </a:prstGeom>
                    <a:noFill/>
                    <a:ln>
                      <a:noFill/>
                    </a:ln>
                  </pic:spPr>
                </pic:pic>
              </a:graphicData>
            </a:graphic>
          </wp:inline>
        </w:drawing>
      </w:r>
      <w:r w:rsidR="00776437">
        <w:rPr>
          <w:noProof/>
        </w:rPr>
        <w:drawing>
          <wp:inline distT="0" distB="0" distL="0" distR="0" wp14:anchorId="315DA424" wp14:editId="7FF07247">
            <wp:extent cx="2834640" cy="3109664"/>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34640" cy="3109664"/>
                    </a:xfrm>
                    <a:prstGeom prst="rect">
                      <a:avLst/>
                    </a:prstGeom>
                    <a:noFill/>
                    <a:ln>
                      <a:noFill/>
                    </a:ln>
                  </pic:spPr>
                </pic:pic>
              </a:graphicData>
            </a:graphic>
          </wp:inline>
        </w:drawing>
      </w:r>
      <w:r w:rsidR="00776437" w:rsidRPr="00776437">
        <w:t xml:space="preserve"> </w:t>
      </w:r>
    </w:p>
    <w:p w14:paraId="69264BAB" w14:textId="20E987FE" w:rsidR="00B52FCC" w:rsidRPr="00581BFA" w:rsidRDefault="00B52FCC" w:rsidP="00256335">
      <w:pPr>
        <w:pStyle w:val="Caption"/>
        <w:jc w:val="center"/>
      </w:pPr>
      <w:bookmarkStart w:id="11" w:name="_Ref20766826"/>
      <w:r>
        <w:t xml:space="preserve">Figure </w:t>
      </w:r>
      <w:r>
        <w:fldChar w:fldCharType="begin"/>
      </w:r>
      <w:r>
        <w:instrText xml:space="preserve"> SEQ Figure \* ARABIC </w:instrText>
      </w:r>
      <w:r>
        <w:fldChar w:fldCharType="separate"/>
      </w:r>
      <w:r w:rsidR="003A3D32">
        <w:rPr>
          <w:noProof/>
        </w:rPr>
        <w:t>1</w:t>
      </w:r>
      <w:r>
        <w:fldChar w:fldCharType="end"/>
      </w:r>
      <w:bookmarkEnd w:id="11"/>
      <w:r>
        <w:t xml:space="preserve">: Comparison of </w:t>
      </w:r>
      <w:r w:rsidR="00776437">
        <w:t xml:space="preserve">Reference (worst-case) 8x2 antenna pattern and </w:t>
      </w:r>
      <w:r>
        <w:t xml:space="preserve">UE pattern </w:t>
      </w:r>
      <w:r w:rsidR="00256335">
        <w:t>of commercially available UE</w:t>
      </w:r>
    </w:p>
    <w:p w14:paraId="383E46E0" w14:textId="40E07D5B" w:rsidR="0080677D" w:rsidRDefault="006A18C6" w:rsidP="0080677D">
      <w:pPr>
        <w:pStyle w:val="Heading1"/>
      </w:pPr>
      <w:r>
        <w:t xml:space="preserve">Non TRP based </w:t>
      </w:r>
      <w:r w:rsidR="0013728B">
        <w:t>M</w:t>
      </w:r>
      <w:r w:rsidR="0080677D">
        <w:t xml:space="preserve">ultiple </w:t>
      </w:r>
      <w:r>
        <w:t>G</w:t>
      </w:r>
      <w:r w:rsidR="0080677D">
        <w:t xml:space="preserve">rid </w:t>
      </w:r>
      <w:r>
        <w:t>P</w:t>
      </w:r>
      <w:r w:rsidR="0080677D">
        <w:t xml:space="preserve">oint </w:t>
      </w:r>
      <w:r>
        <w:t>M</w:t>
      </w:r>
      <w:r w:rsidR="0080677D">
        <w:t>easurements</w:t>
      </w:r>
    </w:p>
    <w:p w14:paraId="1CF7EE76" w14:textId="2DDD3866" w:rsidR="00CA23C8" w:rsidRDefault="00CA23C8" w:rsidP="00CA23C8">
      <w:pPr>
        <w:rPr>
          <w:lang w:val="en-US"/>
        </w:rPr>
      </w:pPr>
      <w:r>
        <w:rPr>
          <w:lang w:val="en-US"/>
        </w:rPr>
        <w:t>The test cases with UL</w:t>
      </w:r>
      <w:r w:rsidR="002319CE">
        <w:rPr>
          <w:lang w:val="en-US"/>
        </w:rPr>
        <w:t>/</w:t>
      </w:r>
      <w:r>
        <w:rPr>
          <w:lang w:val="en-US"/>
        </w:rPr>
        <w:t xml:space="preserve">DL beams </w:t>
      </w:r>
      <w:r w:rsidR="002319CE">
        <w:rPr>
          <w:lang w:val="en-US"/>
        </w:rPr>
        <w:t xml:space="preserve">steered towards the </w:t>
      </w:r>
      <w:r w:rsidR="00FD34B9">
        <w:rPr>
          <w:lang w:val="en-US"/>
        </w:rPr>
        <w:t>downlink beam direction for each grid point</w:t>
      </w:r>
      <w:r w:rsidR="00055B22">
        <w:rPr>
          <w:lang w:val="en-US"/>
        </w:rPr>
        <w:t xml:space="preserve"> measurement </w:t>
      </w:r>
      <w:r>
        <w:rPr>
          <w:lang w:val="en-US"/>
        </w:rPr>
        <w:t xml:space="preserve">are very similar to the process flow outlined in </w:t>
      </w:r>
      <w:r w:rsidR="00055B22">
        <w:rPr>
          <w:lang w:val="en-US"/>
        </w:rPr>
        <w:fldChar w:fldCharType="begin"/>
      </w:r>
      <w:r w:rsidR="00055B22">
        <w:rPr>
          <w:lang w:val="en-US"/>
        </w:rPr>
        <w:instrText xml:space="preserve"> REF _Ref20761886 \h </w:instrText>
      </w:r>
      <w:r w:rsidR="00055B22">
        <w:rPr>
          <w:lang w:val="en-US"/>
        </w:rPr>
      </w:r>
      <w:r w:rsidR="00055B22">
        <w:rPr>
          <w:lang w:val="en-US"/>
        </w:rPr>
        <w:fldChar w:fldCharType="separate"/>
      </w:r>
      <w:r w:rsidR="003A3D32">
        <w:t xml:space="preserve">Table </w:t>
      </w:r>
      <w:r w:rsidR="003A3D32">
        <w:rPr>
          <w:noProof/>
        </w:rPr>
        <w:t>2</w:t>
      </w:r>
      <w:r w:rsidR="00055B22">
        <w:rPr>
          <w:lang w:val="en-US"/>
        </w:rPr>
        <w:fldChar w:fldCharType="end"/>
      </w:r>
      <w:r>
        <w:rPr>
          <w:lang w:val="en-US"/>
        </w:rPr>
        <w:t xml:space="preserve"> but with the </w:t>
      </w:r>
      <w:r w:rsidR="00065F53">
        <w:rPr>
          <w:lang w:val="en-US"/>
        </w:rPr>
        <w:t xml:space="preserve">main </w:t>
      </w:r>
      <w:r>
        <w:rPr>
          <w:lang w:val="en-US"/>
        </w:rPr>
        <w:t xml:space="preserve">difference </w:t>
      </w:r>
      <w:r w:rsidR="008251A8">
        <w:rPr>
          <w:lang w:val="en-US"/>
        </w:rPr>
        <w:t xml:space="preserve">that the </w:t>
      </w:r>
      <w:r w:rsidR="00920430">
        <w:rPr>
          <w:lang w:val="en-US"/>
        </w:rPr>
        <w:t xml:space="preserve">UE </w:t>
      </w:r>
      <w:proofErr w:type="gramStart"/>
      <w:r w:rsidR="00920430">
        <w:rPr>
          <w:lang w:val="en-US"/>
        </w:rPr>
        <w:t>is allowed to</w:t>
      </w:r>
      <w:proofErr w:type="gramEnd"/>
      <w:r w:rsidR="00920430">
        <w:rPr>
          <w:lang w:val="en-US"/>
        </w:rPr>
        <w:t xml:space="preserve"> beamform its beam</w:t>
      </w:r>
      <w:r w:rsidR="000D6011">
        <w:rPr>
          <w:lang w:val="en-US"/>
        </w:rPr>
        <w:t>s</w:t>
      </w:r>
      <w:r w:rsidR="00920430">
        <w:rPr>
          <w:lang w:val="en-US"/>
        </w:rPr>
        <w:t xml:space="preserve"> towards each measurement grid point</w:t>
      </w:r>
      <w:r w:rsidR="00FF1AF3">
        <w:rPr>
          <w:lang w:val="en-US"/>
        </w:rPr>
        <w:t>. The process</w:t>
      </w:r>
      <w:r w:rsidR="005646C5">
        <w:rPr>
          <w:lang w:val="en-US"/>
        </w:rPr>
        <w:t xml:space="preserve"> </w:t>
      </w:r>
      <w:r w:rsidR="00C22E39">
        <w:rPr>
          <w:lang w:val="en-US"/>
        </w:rPr>
        <w:t>for the baseline</w:t>
      </w:r>
      <w:r w:rsidR="002A258C">
        <w:rPr>
          <w:lang w:val="en-US"/>
        </w:rPr>
        <w:t xml:space="preserve"> procedures, i.e., without coarse and fine approaches, </w:t>
      </w:r>
      <w:r w:rsidR="005646C5">
        <w:rPr>
          <w:lang w:val="en-US"/>
        </w:rPr>
        <w:t xml:space="preserve">is outlined in </w:t>
      </w:r>
      <w:r w:rsidR="007359B3">
        <w:rPr>
          <w:lang w:val="en-US"/>
        </w:rPr>
        <w:fldChar w:fldCharType="begin"/>
      </w:r>
      <w:r w:rsidR="007359B3">
        <w:rPr>
          <w:lang w:val="en-US"/>
        </w:rPr>
        <w:instrText xml:space="preserve"> REF _Ref20807497 \h </w:instrText>
      </w:r>
      <w:r w:rsidR="007359B3">
        <w:rPr>
          <w:lang w:val="en-US"/>
        </w:rPr>
      </w:r>
      <w:r w:rsidR="007359B3">
        <w:rPr>
          <w:lang w:val="en-US"/>
        </w:rPr>
        <w:fldChar w:fldCharType="separate"/>
      </w:r>
      <w:r w:rsidR="003A3D32">
        <w:t xml:space="preserve">Table </w:t>
      </w:r>
      <w:r w:rsidR="003A3D32">
        <w:rPr>
          <w:noProof/>
        </w:rPr>
        <w:t>3</w:t>
      </w:r>
      <w:r w:rsidR="007359B3">
        <w:rPr>
          <w:lang w:val="en-US"/>
        </w:rPr>
        <w:fldChar w:fldCharType="end"/>
      </w:r>
      <w:r w:rsidR="00BE74CB" w:rsidRPr="00BE74CB">
        <w:rPr>
          <w:lang w:val="en-US"/>
        </w:rPr>
        <w:t xml:space="preserve"> </w:t>
      </w:r>
      <w:r w:rsidR="00BE74CB">
        <w:rPr>
          <w:lang w:val="en-US"/>
        </w:rPr>
        <w:t>without setup steps and times</w:t>
      </w:r>
    </w:p>
    <w:p w14:paraId="6E83E155" w14:textId="73B8A879" w:rsidR="00CA23C8" w:rsidRDefault="00CA23C8" w:rsidP="00CA23C8">
      <w:pPr>
        <w:pStyle w:val="Caption"/>
        <w:jc w:val="center"/>
        <w:rPr>
          <w:lang w:val="en-US"/>
        </w:rPr>
      </w:pPr>
      <w:bookmarkStart w:id="12" w:name="_Ref20807497"/>
      <w:r>
        <w:t xml:space="preserve">Table </w:t>
      </w:r>
      <w:r>
        <w:fldChar w:fldCharType="begin"/>
      </w:r>
      <w:r>
        <w:instrText xml:space="preserve"> SEQ Table \* ARABIC </w:instrText>
      </w:r>
      <w:r>
        <w:fldChar w:fldCharType="separate"/>
      </w:r>
      <w:r w:rsidR="003A3D32">
        <w:rPr>
          <w:noProof/>
        </w:rPr>
        <w:t>3</w:t>
      </w:r>
      <w:r>
        <w:fldChar w:fldCharType="end"/>
      </w:r>
      <w:bookmarkEnd w:id="12"/>
      <w:r>
        <w:t>: Process</w:t>
      </w:r>
      <w:r w:rsidRPr="001313A4">
        <w:t xml:space="preserve"> </w:t>
      </w:r>
      <w:r>
        <w:t xml:space="preserve">for </w:t>
      </w:r>
      <w:r w:rsidR="006A18C6">
        <w:t xml:space="preserve">Non TRP based </w:t>
      </w:r>
      <w:r>
        <w:t>Multiple Grid Point Measurements</w:t>
      </w:r>
    </w:p>
    <w:tbl>
      <w:tblPr>
        <w:tblStyle w:val="TableGrid"/>
        <w:tblW w:w="0" w:type="auto"/>
        <w:tblInd w:w="720" w:type="dxa"/>
        <w:tblLook w:val="04A0" w:firstRow="1" w:lastRow="0" w:firstColumn="1" w:lastColumn="0" w:noHBand="0" w:noVBand="1"/>
      </w:tblPr>
      <w:tblGrid>
        <w:gridCol w:w="687"/>
        <w:gridCol w:w="4258"/>
        <w:gridCol w:w="1890"/>
        <w:gridCol w:w="2076"/>
      </w:tblGrid>
      <w:tr w:rsidR="00CA23C8" w:rsidRPr="00C578C9" w14:paraId="5AA3DBBA" w14:textId="77777777" w:rsidTr="0063095B">
        <w:tc>
          <w:tcPr>
            <w:tcW w:w="687" w:type="dxa"/>
          </w:tcPr>
          <w:p w14:paraId="54686A1F" w14:textId="77777777" w:rsidR="00CA23C8" w:rsidRPr="005B2474" w:rsidRDefault="00CA23C8" w:rsidP="00DF27DB">
            <w:pPr>
              <w:rPr>
                <w:b/>
              </w:rPr>
            </w:pPr>
            <w:r w:rsidRPr="005B2474">
              <w:rPr>
                <w:b/>
              </w:rPr>
              <w:t>Test Step</w:t>
            </w:r>
          </w:p>
        </w:tc>
        <w:tc>
          <w:tcPr>
            <w:tcW w:w="4258" w:type="dxa"/>
          </w:tcPr>
          <w:p w14:paraId="44BC04FF" w14:textId="77777777" w:rsidR="00CA23C8" w:rsidRPr="005B2474" w:rsidRDefault="00CA23C8" w:rsidP="00DF27DB">
            <w:pPr>
              <w:rPr>
                <w:b/>
              </w:rPr>
            </w:pPr>
            <w:r w:rsidRPr="005B2474">
              <w:rPr>
                <w:b/>
              </w:rPr>
              <w:t>Test description</w:t>
            </w:r>
          </w:p>
        </w:tc>
        <w:tc>
          <w:tcPr>
            <w:tcW w:w="1890" w:type="dxa"/>
          </w:tcPr>
          <w:p w14:paraId="7C188D64" w14:textId="77777777" w:rsidR="00CA23C8" w:rsidRPr="005B2474" w:rsidRDefault="00CA23C8" w:rsidP="00DF27DB">
            <w:pPr>
              <w:rPr>
                <w:b/>
              </w:rPr>
            </w:pPr>
            <w:r w:rsidRPr="005B2474">
              <w:rPr>
                <w:b/>
              </w:rPr>
              <w:t>Duration</w:t>
            </w:r>
          </w:p>
        </w:tc>
        <w:tc>
          <w:tcPr>
            <w:tcW w:w="2076" w:type="dxa"/>
          </w:tcPr>
          <w:p w14:paraId="54F51E9A" w14:textId="77777777" w:rsidR="00CA23C8" w:rsidRPr="005B2474" w:rsidRDefault="00CA23C8" w:rsidP="00DF27DB">
            <w:pPr>
              <w:rPr>
                <w:b/>
              </w:rPr>
            </w:pPr>
            <w:r w:rsidRPr="005B2474">
              <w:rPr>
                <w:b/>
              </w:rPr>
              <w:t>Potential for Test Time Reduction</w:t>
            </w:r>
          </w:p>
        </w:tc>
      </w:tr>
      <w:tr w:rsidR="00CA23C8" w:rsidRPr="00C578C9" w14:paraId="0C84563F" w14:textId="77777777" w:rsidTr="0063095B">
        <w:tc>
          <w:tcPr>
            <w:tcW w:w="687" w:type="dxa"/>
          </w:tcPr>
          <w:p w14:paraId="5B3149FB" w14:textId="77777777" w:rsidR="00CA23C8" w:rsidRPr="00C578C9" w:rsidRDefault="00CA23C8" w:rsidP="00DF27DB">
            <w:r>
              <w:t>1</w:t>
            </w:r>
          </w:p>
        </w:tc>
        <w:tc>
          <w:tcPr>
            <w:tcW w:w="4258" w:type="dxa"/>
          </w:tcPr>
          <w:p w14:paraId="0CF0131B" w14:textId="77777777" w:rsidR="00CA23C8" w:rsidRPr="00C578C9" w:rsidRDefault="00CA23C8" w:rsidP="00DF27DB">
            <w:r w:rsidRPr="00C578C9">
              <w:t xml:space="preserve">Connection setup </w:t>
            </w:r>
          </w:p>
        </w:tc>
        <w:tc>
          <w:tcPr>
            <w:tcW w:w="1890" w:type="dxa"/>
          </w:tcPr>
          <w:p w14:paraId="71199C04" w14:textId="77777777" w:rsidR="00CA23C8" w:rsidRPr="00C578C9" w:rsidRDefault="00CA23C8" w:rsidP="00DF27DB">
            <w:r>
              <w:t>~30s</w:t>
            </w:r>
          </w:p>
        </w:tc>
        <w:tc>
          <w:tcPr>
            <w:tcW w:w="2076" w:type="dxa"/>
          </w:tcPr>
          <w:p w14:paraId="7E8341E8" w14:textId="77777777" w:rsidR="00CA23C8" w:rsidRPr="00C578C9" w:rsidRDefault="00CA23C8" w:rsidP="00DF27DB">
            <w:r>
              <w:t>No</w:t>
            </w:r>
          </w:p>
        </w:tc>
      </w:tr>
      <w:tr w:rsidR="00CA23C8" w:rsidRPr="00C578C9" w14:paraId="70AEDC84" w14:textId="77777777" w:rsidTr="0063095B">
        <w:tc>
          <w:tcPr>
            <w:tcW w:w="687" w:type="dxa"/>
          </w:tcPr>
          <w:p w14:paraId="52DD1AEA" w14:textId="6A583343" w:rsidR="00CA23C8" w:rsidRDefault="00FA4A3B" w:rsidP="006565CA">
            <w:r>
              <w:t>2</w:t>
            </w:r>
            <w:r w:rsidR="00CA23C8">
              <w:br/>
            </w:r>
            <w:r w:rsidR="00452ED6">
              <w:br/>
            </w:r>
          </w:p>
          <w:p w14:paraId="117E12AA" w14:textId="03E40136" w:rsidR="00D2289B" w:rsidRDefault="00FA4A3B" w:rsidP="006565CA">
            <w:r>
              <w:t>2</w:t>
            </w:r>
            <w:r w:rsidR="00CA23C8">
              <w:t>.1</w:t>
            </w:r>
            <w:r w:rsidR="00CA23C8">
              <w:br/>
            </w:r>
            <w:r w:rsidR="00CA23C8">
              <w:br/>
            </w:r>
          </w:p>
          <w:p w14:paraId="779BBCD5" w14:textId="2AD52322" w:rsidR="00CA23C8" w:rsidRDefault="00FA4A3B" w:rsidP="006565CA">
            <w:r>
              <w:t>2</w:t>
            </w:r>
            <w:r w:rsidR="00CA23C8">
              <w:t>.2</w:t>
            </w:r>
            <w:r w:rsidR="00D2289B">
              <w:br/>
            </w:r>
          </w:p>
          <w:p w14:paraId="584BFB50" w14:textId="2FC0BBFF" w:rsidR="00D2289B" w:rsidRDefault="00FA4A3B" w:rsidP="006565CA">
            <w:r>
              <w:t>2</w:t>
            </w:r>
            <w:r w:rsidR="00387A9A">
              <w:t>.3</w:t>
            </w:r>
            <w:r w:rsidR="00387A9A">
              <w:br/>
            </w:r>
            <w:r w:rsidR="00387A9A">
              <w:br/>
            </w:r>
          </w:p>
          <w:p w14:paraId="12C558CA" w14:textId="5D488A2F" w:rsidR="00387A9A" w:rsidRDefault="00FA4A3B" w:rsidP="006565CA">
            <w:r>
              <w:t>2</w:t>
            </w:r>
            <w:r w:rsidR="00387A9A">
              <w:t>.4</w:t>
            </w:r>
            <w:r w:rsidR="00387A9A">
              <w:br/>
            </w:r>
          </w:p>
          <w:p w14:paraId="075E6DEF" w14:textId="26C7944D" w:rsidR="00387A9A" w:rsidRPr="00C578C9" w:rsidRDefault="00FA4A3B" w:rsidP="006565CA">
            <w:r>
              <w:t>2</w:t>
            </w:r>
            <w:r w:rsidR="003E3BFE">
              <w:t>.5</w:t>
            </w:r>
          </w:p>
        </w:tc>
        <w:tc>
          <w:tcPr>
            <w:tcW w:w="4258" w:type="dxa"/>
          </w:tcPr>
          <w:p w14:paraId="4CAC2504" w14:textId="3667482A" w:rsidR="00CA23C8" w:rsidRDefault="00CA23C8" w:rsidP="006565CA">
            <w:r>
              <w:t xml:space="preserve">For every grid point on the </w:t>
            </w:r>
            <w:r w:rsidR="00AD4F60">
              <w:t>respective</w:t>
            </w:r>
            <w:r>
              <w:t xml:space="preserve"> measurement grid</w:t>
            </w:r>
            <w:r w:rsidR="001C0FAF">
              <w:t xml:space="preserve"> (spherical coverage/beam peak)</w:t>
            </w:r>
            <w:r>
              <w:t>:</w:t>
            </w:r>
          </w:p>
          <w:p w14:paraId="09127580" w14:textId="77777777" w:rsidR="00F27A23" w:rsidRDefault="00E74F47" w:rsidP="006565CA">
            <w:pPr>
              <w:pStyle w:val="ListParagraph"/>
              <w:numPr>
                <w:ilvl w:val="0"/>
                <w:numId w:val="42"/>
              </w:numPr>
              <w:spacing w:after="180" w:line="240" w:lineRule="auto"/>
              <w:contextualSpacing w:val="0"/>
            </w:pPr>
            <w:r w:rsidRPr="00C578C9">
              <w:t>Allow the dwell time (BEAM_SELECT_WAIT_TIME) for beam selection to complete</w:t>
            </w:r>
          </w:p>
          <w:p w14:paraId="753BC6D9" w14:textId="3E6F6B17" w:rsidR="001C0FAF" w:rsidRPr="001C0FAF" w:rsidRDefault="001C0FAF" w:rsidP="006565CA">
            <w:pPr>
              <w:pStyle w:val="ListParagraph"/>
              <w:numPr>
                <w:ilvl w:val="0"/>
                <w:numId w:val="42"/>
              </w:numPr>
              <w:spacing w:after="180" w:line="240" w:lineRule="auto"/>
              <w:contextualSpacing w:val="0"/>
            </w:pPr>
            <w:r>
              <w:t xml:space="preserve">For TX only: </w:t>
            </w:r>
            <w:r w:rsidR="00F27A23">
              <w:t>Perform the beam lock with UBF</w:t>
            </w:r>
          </w:p>
          <w:p w14:paraId="0314F754" w14:textId="33483C3D" w:rsidR="00CA23C8" w:rsidRDefault="00CA23C8" w:rsidP="006565CA">
            <w:pPr>
              <w:pStyle w:val="ListParagraph"/>
              <w:numPr>
                <w:ilvl w:val="0"/>
                <w:numId w:val="42"/>
              </w:numPr>
              <w:spacing w:after="180" w:line="240" w:lineRule="auto"/>
              <w:contextualSpacing w:val="0"/>
            </w:pPr>
            <w:r>
              <w:t>Position the UE so that the relative angle between the UE and the measurement antenna is (</w:t>
            </w:r>
            <w:r w:rsidRPr="00D61771">
              <w:rPr>
                <w:rFonts w:ascii="Symbol" w:hAnsi="Symbol"/>
              </w:rPr>
              <w:t></w:t>
            </w:r>
            <w:r>
              <w:t xml:space="preserve">, </w:t>
            </w:r>
            <w:r w:rsidRPr="00D61771">
              <w:rPr>
                <w:rFonts w:ascii="Symbol" w:hAnsi="Symbol"/>
              </w:rPr>
              <w:t></w:t>
            </w:r>
            <w:r>
              <w:t>)</w:t>
            </w:r>
          </w:p>
          <w:p w14:paraId="79D2D709" w14:textId="77777777" w:rsidR="00CA23C8" w:rsidRDefault="00CA23C8" w:rsidP="006565CA">
            <w:pPr>
              <w:pStyle w:val="ListParagraph"/>
              <w:numPr>
                <w:ilvl w:val="0"/>
                <w:numId w:val="42"/>
              </w:numPr>
              <w:spacing w:after="180" w:line="240" w:lineRule="auto"/>
              <w:contextualSpacing w:val="0"/>
            </w:pPr>
            <w:r w:rsidRPr="00C578C9">
              <w:t>Perform measurements required per test case</w:t>
            </w:r>
          </w:p>
          <w:p w14:paraId="56610211" w14:textId="2F79E59E" w:rsidR="00F27A23" w:rsidRPr="00C578C9" w:rsidRDefault="00F27A23" w:rsidP="006565CA">
            <w:pPr>
              <w:pStyle w:val="ListParagraph"/>
              <w:numPr>
                <w:ilvl w:val="0"/>
                <w:numId w:val="42"/>
              </w:numPr>
              <w:spacing w:after="180" w:line="240" w:lineRule="auto"/>
              <w:contextualSpacing w:val="0"/>
            </w:pPr>
            <w:r>
              <w:t xml:space="preserve">For TX only: </w:t>
            </w:r>
            <w:r w:rsidR="004944EB">
              <w:t>Release</w:t>
            </w:r>
            <w:r>
              <w:t xml:space="preserve"> the beam lock with UBF</w:t>
            </w:r>
          </w:p>
        </w:tc>
        <w:tc>
          <w:tcPr>
            <w:tcW w:w="1890" w:type="dxa"/>
          </w:tcPr>
          <w:p w14:paraId="62993AFD" w14:textId="24326334" w:rsidR="00CA23C8" w:rsidRDefault="00CA23C8" w:rsidP="00DF27DB">
            <w:r>
              <w:br/>
            </w:r>
            <w:r w:rsidR="00F27A23">
              <w:br/>
            </w:r>
          </w:p>
          <w:p w14:paraId="30ACABF6" w14:textId="386BE56A" w:rsidR="003E3BFE" w:rsidRDefault="004172D5" w:rsidP="00DF27DB">
            <w:r>
              <w:t>3s</w:t>
            </w:r>
            <w:r w:rsidR="00CA23C8">
              <w:br/>
            </w:r>
            <w:r w:rsidR="00452ED6">
              <w:br/>
            </w:r>
          </w:p>
          <w:p w14:paraId="2782D008" w14:textId="3F30254B" w:rsidR="001566E4" w:rsidRDefault="004944EB" w:rsidP="00DF27DB">
            <w:r>
              <w:t>~1</w:t>
            </w:r>
            <w:r w:rsidR="003E3BFE">
              <w:t>s</w:t>
            </w:r>
            <w:r w:rsidR="004172D5">
              <w:br/>
            </w:r>
          </w:p>
          <w:p w14:paraId="4558CF72" w14:textId="77777777" w:rsidR="00CA23C8" w:rsidRDefault="00CA23C8" w:rsidP="00DF27DB">
            <w:r>
              <w:t>~1s</w:t>
            </w:r>
            <w:r w:rsidR="00870E8B">
              <w:t>-2s</w:t>
            </w:r>
            <w:r w:rsidR="00870E8B">
              <w:br/>
            </w:r>
            <w:r w:rsidR="00870E8B">
              <w:br/>
            </w:r>
          </w:p>
          <w:p w14:paraId="6685628B" w14:textId="77777777" w:rsidR="00870E8B" w:rsidRDefault="0063095B" w:rsidP="00DF27DB">
            <w:r>
              <w:t>~1s for EIRP to ~45s for EIS</w:t>
            </w:r>
          </w:p>
          <w:p w14:paraId="5A2504F3" w14:textId="35137DD2" w:rsidR="00964514" w:rsidRPr="00C578C9" w:rsidRDefault="004944EB" w:rsidP="00DF27DB">
            <w:r>
              <w:t>~1</w:t>
            </w:r>
            <w:r w:rsidR="00964514">
              <w:t>s</w:t>
            </w:r>
          </w:p>
        </w:tc>
        <w:tc>
          <w:tcPr>
            <w:tcW w:w="2076" w:type="dxa"/>
          </w:tcPr>
          <w:p w14:paraId="593BC11B" w14:textId="1E4CE69B" w:rsidR="00CA23C8" w:rsidRDefault="00CA23C8" w:rsidP="00DF27DB">
            <w:r>
              <w:t>See below</w:t>
            </w:r>
            <w:r>
              <w:br/>
            </w:r>
            <w:r w:rsidR="004172D5">
              <w:br/>
            </w:r>
          </w:p>
          <w:p w14:paraId="646C190D" w14:textId="31D521EB" w:rsidR="00CA23C8" w:rsidRDefault="00A2778A" w:rsidP="00DF27DB">
            <w:r>
              <w:t>Default time; could be less depending on UE implementation</w:t>
            </w:r>
          </w:p>
          <w:p w14:paraId="358BD8F0" w14:textId="77777777" w:rsidR="00CA23C8" w:rsidRDefault="00964514" w:rsidP="00DF27DB">
            <w:r>
              <w:t>N</w:t>
            </w:r>
            <w:r w:rsidR="003E3BFE">
              <w:t>o</w:t>
            </w:r>
            <w:r>
              <w:br/>
            </w:r>
          </w:p>
          <w:p w14:paraId="3CCFF230" w14:textId="77777777" w:rsidR="00964514" w:rsidRDefault="00964514" w:rsidP="00DF27DB">
            <w:r>
              <w:t>No</w:t>
            </w:r>
            <w:r>
              <w:br/>
            </w:r>
            <w:r w:rsidR="00980784">
              <w:br/>
            </w:r>
          </w:p>
          <w:p w14:paraId="5DD271B9" w14:textId="77777777" w:rsidR="00980784" w:rsidRDefault="00980784" w:rsidP="00DF27DB">
            <w:r>
              <w:t>For EIS possibly</w:t>
            </w:r>
            <w:r>
              <w:br/>
            </w:r>
          </w:p>
          <w:p w14:paraId="2209E54F" w14:textId="559BFA27" w:rsidR="00980784" w:rsidRPr="00C578C9" w:rsidRDefault="00980784" w:rsidP="00DF27DB">
            <w:r>
              <w:t>No</w:t>
            </w:r>
          </w:p>
        </w:tc>
      </w:tr>
    </w:tbl>
    <w:p w14:paraId="2C6062CD" w14:textId="77777777" w:rsidR="00023779" w:rsidRDefault="00023779" w:rsidP="00CA23C8"/>
    <w:p w14:paraId="34D47FBB" w14:textId="66D811EF" w:rsidR="00136DF5" w:rsidRDefault="004B328A" w:rsidP="00CA23C8">
      <w:r>
        <w:t xml:space="preserve">The spherical coverage measurements are based on </w:t>
      </w:r>
      <w:r w:rsidR="008071E7">
        <w:t xml:space="preserve">a </w:t>
      </w:r>
      <w:r>
        <w:t>minimum number of grid points</w:t>
      </w:r>
      <w:r w:rsidR="00136DF5">
        <w:t xml:space="preserve"> that are </w:t>
      </w:r>
      <w:r w:rsidR="008071E7">
        <w:t xml:space="preserve">reasonable and </w:t>
      </w:r>
      <w:r w:rsidR="00574248">
        <w:t xml:space="preserve">practical, i.e., </w:t>
      </w:r>
      <w:r w:rsidR="00791725">
        <w:t xml:space="preserve">200 grid points for constant density grids and 266 grid points for constant step size grids. </w:t>
      </w:r>
      <w:r w:rsidR="0048214C">
        <w:t>Reducing these number</w:t>
      </w:r>
      <w:r w:rsidR="00EE5869">
        <w:t xml:space="preserve"> of grid points</w:t>
      </w:r>
      <w:r w:rsidR="0048214C">
        <w:t xml:space="preserve"> would require an increase in MU</w:t>
      </w:r>
      <w:r w:rsidR="00B30DCE">
        <w:t xml:space="preserve">. </w:t>
      </w:r>
    </w:p>
    <w:p w14:paraId="1BA92D7D" w14:textId="614570C7" w:rsidR="00B30DCE" w:rsidRDefault="00B30DCE" w:rsidP="00B30DCE">
      <w:pPr>
        <w:pStyle w:val="Caption"/>
      </w:pPr>
      <w:bookmarkStart w:id="13" w:name="_Ref20839118"/>
      <w:r>
        <w:t xml:space="preserve">Observation </w:t>
      </w:r>
      <w:r>
        <w:fldChar w:fldCharType="begin"/>
      </w:r>
      <w:r>
        <w:instrText xml:space="preserve"> SEQ Observation \* ARABIC </w:instrText>
      </w:r>
      <w:r>
        <w:fldChar w:fldCharType="separate"/>
      </w:r>
      <w:r w:rsidR="003A3D32">
        <w:rPr>
          <w:noProof/>
        </w:rPr>
        <w:t>6</w:t>
      </w:r>
      <w:r>
        <w:fldChar w:fldCharType="end"/>
      </w:r>
      <w:r>
        <w:t xml:space="preserve">: Reducing the number of spherical coverage grid points </w:t>
      </w:r>
      <w:r w:rsidR="004E3030">
        <w:t>could</w:t>
      </w:r>
      <w:r>
        <w:t xml:space="preserve"> improve test time</w:t>
      </w:r>
      <w:r w:rsidR="00892AB2">
        <w:t xml:space="preserve"> but</w:t>
      </w:r>
      <w:r>
        <w:t xml:space="preserve"> would increase MU</w:t>
      </w:r>
      <w:bookmarkEnd w:id="13"/>
    </w:p>
    <w:p w14:paraId="3F51A647" w14:textId="46ECE106" w:rsidR="0012268F" w:rsidRDefault="001D0549" w:rsidP="0012268F">
      <w:r>
        <w:t xml:space="preserve">These minimum numbers were derived based on the 8x2 worst case antenna pattern assumption as well as beam steering assumptions </w:t>
      </w:r>
      <w:r w:rsidR="00143717">
        <w:t xml:space="preserve">summarized in Annex G.3.1 of </w:t>
      </w:r>
      <w:r w:rsidR="00143717">
        <w:fldChar w:fldCharType="begin"/>
      </w:r>
      <w:r w:rsidR="00143717">
        <w:instrText xml:space="preserve"> REF _Ref20762506 \n \h </w:instrText>
      </w:r>
      <w:r w:rsidR="00143717">
        <w:fldChar w:fldCharType="separate"/>
      </w:r>
      <w:r w:rsidR="003A3D32">
        <w:t>[2]</w:t>
      </w:r>
      <w:r w:rsidR="00143717">
        <w:fldChar w:fldCharType="end"/>
      </w:r>
      <w:r>
        <w:t xml:space="preserve">. As outlined in </w:t>
      </w:r>
      <w:r>
        <w:fldChar w:fldCharType="begin"/>
      </w:r>
      <w:r>
        <w:instrText xml:space="preserve"> REF _Ref20766826 \h </w:instrText>
      </w:r>
      <w:r>
        <w:fldChar w:fldCharType="separate"/>
      </w:r>
      <w:r w:rsidR="003A3D32">
        <w:t xml:space="preserve">Figure </w:t>
      </w:r>
      <w:r w:rsidR="003A3D32">
        <w:rPr>
          <w:noProof/>
        </w:rPr>
        <w:t>1</w:t>
      </w:r>
      <w:r>
        <w:fldChar w:fldCharType="end"/>
      </w:r>
      <w:r>
        <w:t>, antenna arrays currently integrated in commercially available 5G devices show wider beams when compared to the reference antenna assumption; as such, if the worst-case reference antenna assumption can be revisited, an improvement in test time could be achieved</w:t>
      </w:r>
      <w:r w:rsidR="00964273">
        <w:t xml:space="preserve"> without an impact in MU</w:t>
      </w:r>
      <w:r>
        <w:t>.</w:t>
      </w:r>
    </w:p>
    <w:p w14:paraId="64900ADC" w14:textId="3AAEB138" w:rsidR="00124295" w:rsidRDefault="00124295" w:rsidP="00124295">
      <w:pPr>
        <w:pStyle w:val="Caption"/>
      </w:pPr>
      <w:bookmarkStart w:id="14" w:name="_Ref20839123"/>
      <w:r>
        <w:t xml:space="preserve">Observation </w:t>
      </w:r>
      <w:r>
        <w:fldChar w:fldCharType="begin"/>
      </w:r>
      <w:r>
        <w:instrText xml:space="preserve"> SEQ Observation \* ARABIC </w:instrText>
      </w:r>
      <w:r>
        <w:fldChar w:fldCharType="separate"/>
      </w:r>
      <w:r w:rsidR="003A3D32">
        <w:rPr>
          <w:noProof/>
        </w:rPr>
        <w:t>7</w:t>
      </w:r>
      <w:r>
        <w:fldChar w:fldCharType="end"/>
      </w:r>
      <w:r>
        <w:t>: Relaxing the worst-case antenna assumptions for smartphone UEs could yield an improvement in spherical coverage test time by reducing the minimum number of test points</w:t>
      </w:r>
      <w:r w:rsidR="009541EF">
        <w:t xml:space="preserve"> without affecting the MU</w:t>
      </w:r>
      <w:r>
        <w:t>.</w:t>
      </w:r>
      <w:bookmarkEnd w:id="14"/>
      <w:r>
        <w:t xml:space="preserve"> </w:t>
      </w:r>
    </w:p>
    <w:p w14:paraId="55DED9EB" w14:textId="530D5602" w:rsidR="003A3D32" w:rsidRDefault="003A3D32" w:rsidP="003A3D32">
      <w:r>
        <w:t xml:space="preserve">The beam peak search measurements, especially the RX Beam peak search due to the long EIS test time, </w:t>
      </w:r>
      <w:r w:rsidR="00C25E58">
        <w:t xml:space="preserve">result in very </w:t>
      </w:r>
      <w:r w:rsidR="00002512">
        <w:t xml:space="preserve">long test </w:t>
      </w:r>
      <w:r>
        <w:t xml:space="preserve">times due to the large minimum number of test points, i.e., 800 grid points for constant-density grids and 1106 grid points for constant step size grids. These numbers were derived based on the 8x2 worst case antenna pattern assumption. As outlined in </w:t>
      </w:r>
      <w:r>
        <w:fldChar w:fldCharType="begin"/>
      </w:r>
      <w:r>
        <w:instrText xml:space="preserve"> REF _Ref20766826 \h </w:instrText>
      </w:r>
      <w:r>
        <w:fldChar w:fldCharType="separate"/>
      </w:r>
      <w:r>
        <w:t xml:space="preserve">Figure </w:t>
      </w:r>
      <w:r>
        <w:rPr>
          <w:noProof/>
        </w:rPr>
        <w:t>1</w:t>
      </w:r>
      <w:r>
        <w:fldChar w:fldCharType="end"/>
      </w:r>
      <w:r>
        <w:t>, antenna arrays currently integrated in commercially available 5G devices show wider beams when compared to the reference antenna assumption; as such, if the worst-case reference antenna assumption can be revisited, an improvement in test time could be achieved.</w:t>
      </w:r>
    </w:p>
    <w:p w14:paraId="25337D6D" w14:textId="683EB02A" w:rsidR="003A3D32" w:rsidRDefault="003A3D32" w:rsidP="003A3D32">
      <w:pPr>
        <w:pStyle w:val="Caption"/>
      </w:pPr>
      <w:bookmarkStart w:id="15" w:name="_Ref20839129"/>
      <w:r>
        <w:t xml:space="preserve">Observation </w:t>
      </w:r>
      <w:r>
        <w:fldChar w:fldCharType="begin"/>
      </w:r>
      <w:r>
        <w:instrText xml:space="preserve"> SEQ Observation \* ARABIC </w:instrText>
      </w:r>
      <w:r>
        <w:fldChar w:fldCharType="separate"/>
      </w:r>
      <w:r>
        <w:rPr>
          <w:noProof/>
        </w:rPr>
        <w:t>8</w:t>
      </w:r>
      <w:r>
        <w:fldChar w:fldCharType="end"/>
      </w:r>
      <w:r>
        <w:t>: Relaxing the worst-case antenna assumptions for smartphone UEs could yield an improvement in beam peak search test time by reducing the minimum number of test points without affecting the MU.</w:t>
      </w:r>
      <w:bookmarkEnd w:id="15"/>
      <w:r>
        <w:t xml:space="preserve"> </w:t>
      </w:r>
    </w:p>
    <w:p w14:paraId="435F737F" w14:textId="3B771D10" w:rsidR="003A3D32" w:rsidRDefault="003A3D32" w:rsidP="003A3D32">
      <w:r>
        <w:t xml:space="preserve">Beam peak search test times could be improved by utilizing advanced search algorithms, e.g., coarse and fine measurement grid as outlined in Annex G.2.4 of </w:t>
      </w:r>
      <w:r>
        <w:fldChar w:fldCharType="begin"/>
      </w:r>
      <w:r>
        <w:instrText xml:space="preserve"> REF _Ref20762506 \n \h </w:instrText>
      </w:r>
      <w:r>
        <w:fldChar w:fldCharType="separate"/>
      </w:r>
      <w:r>
        <w:t>[2]</w:t>
      </w:r>
      <w:r>
        <w:fldChar w:fldCharType="end"/>
      </w:r>
      <w:r>
        <w:t xml:space="preserve">. </w:t>
      </w:r>
    </w:p>
    <w:p w14:paraId="3FDEB21E" w14:textId="5A5AAA41" w:rsidR="003A3D32" w:rsidRDefault="003A3D32" w:rsidP="003A3D32">
      <w:pPr>
        <w:pStyle w:val="Caption"/>
      </w:pPr>
      <w:bookmarkStart w:id="16" w:name="_Ref20839138"/>
      <w:r>
        <w:t xml:space="preserve">Observation </w:t>
      </w:r>
      <w:r>
        <w:fldChar w:fldCharType="begin"/>
      </w:r>
      <w:r>
        <w:instrText xml:space="preserve"> SEQ Observation \* ARABIC </w:instrText>
      </w:r>
      <w:r>
        <w:fldChar w:fldCharType="separate"/>
      </w:r>
      <w:r>
        <w:rPr>
          <w:noProof/>
        </w:rPr>
        <w:t>9</w:t>
      </w:r>
      <w:r>
        <w:fldChar w:fldCharType="end"/>
      </w:r>
      <w:r>
        <w:t>: Advanced search algorithms could improve beam peak search test times.</w:t>
      </w:r>
      <w:bookmarkEnd w:id="16"/>
    </w:p>
    <w:p w14:paraId="5D6400B7" w14:textId="04741D0C" w:rsidR="003A3D32" w:rsidRDefault="003A3D32" w:rsidP="003A3D32">
      <w:r>
        <w:t xml:space="preserve">Originally, RSRP was considered the baseline for the RX beam peak search due to the much faster RSRP measurement time when compared to the EIS search. However, RSRP was abandoned eventually as RSRP is likely measured on “rough” beams instead of the “fine” beams that EIS measurements are based on and due to the poor accuracy of RSRP measurements </w:t>
      </w:r>
      <w:r>
        <w:fldChar w:fldCharType="begin"/>
      </w:r>
      <w:r>
        <w:instrText xml:space="preserve"> REF _Ref20820558 \n \h </w:instrText>
      </w:r>
      <w:r>
        <w:fldChar w:fldCharType="separate"/>
      </w:r>
      <w:r>
        <w:t>[3]</w:t>
      </w:r>
      <w:r>
        <w:fldChar w:fldCharType="end"/>
      </w:r>
      <w:r>
        <w:t xml:space="preserve">. </w:t>
      </w:r>
    </w:p>
    <w:p w14:paraId="607C41D2" w14:textId="78AE9DD3" w:rsidR="003A3D32" w:rsidRPr="00FD29FE" w:rsidRDefault="003A3D32" w:rsidP="003A3D32">
      <w:pPr>
        <w:pStyle w:val="Caption"/>
      </w:pPr>
      <w:bookmarkStart w:id="17" w:name="_Ref20839144"/>
      <w:r>
        <w:t xml:space="preserve">Observation </w:t>
      </w:r>
      <w:r>
        <w:fldChar w:fldCharType="begin"/>
      </w:r>
      <w:r>
        <w:instrText xml:space="preserve"> SEQ Observation \* ARABIC </w:instrText>
      </w:r>
      <w:r>
        <w:fldChar w:fldCharType="separate"/>
      </w:r>
      <w:r>
        <w:rPr>
          <w:noProof/>
        </w:rPr>
        <w:t>10</w:t>
      </w:r>
      <w:r>
        <w:fldChar w:fldCharType="end"/>
      </w:r>
      <w:r>
        <w:t xml:space="preserve">: RX beam peak search could be improved significantly if RSRP accuracy </w:t>
      </w:r>
      <w:r>
        <w:rPr>
          <w:noProof/>
        </w:rPr>
        <w:t>at high power levels can be defined (with much better accuracy as defined currently) and if RSRP could be measured on fine beams (potentially with a test mode)</w:t>
      </w:r>
      <w:bookmarkEnd w:id="17"/>
    </w:p>
    <w:p w14:paraId="574D7BF3" w14:textId="4D5865F2" w:rsidR="00A95808" w:rsidRDefault="00166DAB" w:rsidP="00CA23C8">
      <w:r>
        <w:t>One approach</w:t>
      </w:r>
      <w:r w:rsidR="00A642F4">
        <w:t xml:space="preserve"> to significantly reduce the beam peak search </w:t>
      </w:r>
      <w:r w:rsidR="005F026B">
        <w:t xml:space="preserve">test </w:t>
      </w:r>
      <w:r w:rsidR="00A642F4">
        <w:t>time would be to abandon the beam peak search altogether</w:t>
      </w:r>
      <w:r w:rsidR="005F026B">
        <w:t xml:space="preserve"> by re-defining </w:t>
      </w:r>
      <w:r w:rsidR="00C959E9">
        <w:t xml:space="preserve">UE </w:t>
      </w:r>
      <w:r w:rsidR="000A2E0F">
        <w:t xml:space="preserve">TX (RX) </w:t>
      </w:r>
      <w:r w:rsidR="00D929FA">
        <w:t xml:space="preserve">UE </w:t>
      </w:r>
      <w:r w:rsidR="00C959E9">
        <w:t xml:space="preserve">RF </w:t>
      </w:r>
      <w:r w:rsidR="005F026B">
        <w:t xml:space="preserve">requirements </w:t>
      </w:r>
      <w:r w:rsidR="00C959E9">
        <w:t xml:space="preserve">to be tested in </w:t>
      </w:r>
      <w:r w:rsidR="00C959E9" w:rsidRPr="007E073C">
        <w:rPr>
          <w:u w:val="single"/>
        </w:rPr>
        <w:t>any</w:t>
      </w:r>
      <w:r w:rsidR="00ED0577">
        <w:t xml:space="preserve"> direction that meets</w:t>
      </w:r>
      <w:r w:rsidR="00F4365A">
        <w:t xml:space="preserve"> MOP-EIRP </w:t>
      </w:r>
      <w:r w:rsidR="000A2E0F">
        <w:t>(REFSENS)</w:t>
      </w:r>
      <w:r w:rsidR="002674D1">
        <w:t>.</w:t>
      </w:r>
      <w:r w:rsidR="007B61BA">
        <w:t xml:space="preserve"> This approach is very similar to what was proposed for NR FR2 demodulation test cases in </w:t>
      </w:r>
      <w:r w:rsidR="008045A2">
        <w:fldChar w:fldCharType="begin"/>
      </w:r>
      <w:r w:rsidR="008045A2">
        <w:instrText xml:space="preserve"> REF _Ref20831967 \n \h </w:instrText>
      </w:r>
      <w:r w:rsidR="008045A2">
        <w:fldChar w:fldCharType="separate"/>
      </w:r>
      <w:r w:rsidR="003A3D32">
        <w:t>[4]</w:t>
      </w:r>
      <w:r w:rsidR="008045A2">
        <w:fldChar w:fldCharType="end"/>
      </w:r>
      <w:r w:rsidR="008045A2">
        <w:fldChar w:fldCharType="begin"/>
      </w:r>
      <w:r w:rsidR="008045A2">
        <w:instrText xml:space="preserve"> REF _Ref20831969 \n \h </w:instrText>
      </w:r>
      <w:r w:rsidR="008045A2">
        <w:fldChar w:fldCharType="separate"/>
      </w:r>
      <w:r w:rsidR="003A3D32">
        <w:t>[5]</w:t>
      </w:r>
      <w:r w:rsidR="008045A2">
        <w:fldChar w:fldCharType="end"/>
      </w:r>
      <w:r w:rsidR="008045A2">
        <w:t>.</w:t>
      </w:r>
      <w:r w:rsidR="007E073C">
        <w:t xml:space="preserve"> In practice, t</w:t>
      </w:r>
      <w:r w:rsidR="006B08A8">
        <w:t xml:space="preserve">he spherical coverage </w:t>
      </w:r>
      <w:r w:rsidR="000C5192">
        <w:t>results could be used to identify suitable</w:t>
      </w:r>
      <w:r w:rsidR="00AE335E">
        <w:t xml:space="preserve"> directions that meet MOP-EIRP and REFSENS</w:t>
      </w:r>
      <w:r w:rsidR="006F7DAF">
        <w:t xml:space="preserve"> requirements. </w:t>
      </w:r>
      <w:r w:rsidR="00D929FA">
        <w:t xml:space="preserve">If the </w:t>
      </w:r>
      <w:r w:rsidR="001E6202">
        <w:t>spherical coverage scan does not identify a suitable direction in which MOP-EIRP or REFSENS is met</w:t>
      </w:r>
      <w:r w:rsidR="00464E33">
        <w:t xml:space="preserve">, subsequent fine scans could be used. </w:t>
      </w:r>
    </w:p>
    <w:p w14:paraId="72019D91" w14:textId="132D9B37" w:rsidR="002E4899" w:rsidRDefault="002E4899" w:rsidP="002E4899">
      <w:pPr>
        <w:pStyle w:val="Caption"/>
      </w:pPr>
      <w:bookmarkStart w:id="18" w:name="_Ref20839148"/>
      <w:r>
        <w:t xml:space="preserve">Observation </w:t>
      </w:r>
      <w:r>
        <w:fldChar w:fldCharType="begin"/>
      </w:r>
      <w:r>
        <w:instrText xml:space="preserve"> SEQ Observation \* ARABIC </w:instrText>
      </w:r>
      <w:r>
        <w:fldChar w:fldCharType="separate"/>
      </w:r>
      <w:r w:rsidR="003A3D32">
        <w:rPr>
          <w:noProof/>
        </w:rPr>
        <w:t>11</w:t>
      </w:r>
      <w:r>
        <w:fldChar w:fldCharType="end"/>
      </w:r>
      <w:r>
        <w:t xml:space="preserve">: The very </w:t>
      </w:r>
      <w:r w:rsidR="008045A2">
        <w:t>time-consuming</w:t>
      </w:r>
      <w:r>
        <w:t xml:space="preserve"> beam peak searches could be skipped if </w:t>
      </w:r>
      <w:r w:rsidR="007F7468">
        <w:t xml:space="preserve">the test direction of </w:t>
      </w:r>
      <w:r>
        <w:t xml:space="preserve">UE </w:t>
      </w:r>
      <w:r w:rsidR="002A4ABC">
        <w:t xml:space="preserve">NR FR2 </w:t>
      </w:r>
      <w:r>
        <w:t>RF</w:t>
      </w:r>
      <w:r w:rsidR="002A4ABC">
        <w:t xml:space="preserve"> test cases are redefined</w:t>
      </w:r>
      <w:r w:rsidR="007F7468">
        <w:t>, i.e., from TX (RX) beam peak to any direction that meets MOP-EIRP</w:t>
      </w:r>
      <w:r w:rsidR="000B0F3A">
        <w:t xml:space="preserve"> (REFSENS) requirements</w:t>
      </w:r>
      <w:bookmarkEnd w:id="18"/>
    </w:p>
    <w:p w14:paraId="7EF16B6C" w14:textId="42977251" w:rsidR="000B0F3A" w:rsidRDefault="000B0F3A" w:rsidP="000B0F3A">
      <w:r>
        <w:t xml:space="preserve">This approach would no longer be able to rank </w:t>
      </w:r>
      <w:r w:rsidR="00090CAD">
        <w:t xml:space="preserve">UE RF performance like traditional OTA tests but instead would </w:t>
      </w:r>
      <w:r w:rsidR="00B02C2A">
        <w:t>check compliance with the UE RF conformance requirements</w:t>
      </w:r>
      <w:r w:rsidR="00A734BE">
        <w:t xml:space="preserve"> </w:t>
      </w:r>
      <w:proofErr w:type="gramStart"/>
      <w:r w:rsidR="00A734BE" w:rsidRPr="00A734BE">
        <w:t>similar to</w:t>
      </w:r>
      <w:proofErr w:type="gramEnd"/>
      <w:r w:rsidR="00A734BE" w:rsidRPr="00A734BE">
        <w:t xml:space="preserve"> existing conducted UE RF conformance tests</w:t>
      </w:r>
      <w:r w:rsidR="00B02C2A">
        <w:t xml:space="preserve">. </w:t>
      </w:r>
    </w:p>
    <w:p w14:paraId="4CCCB968" w14:textId="6427A7B2" w:rsidR="00744019" w:rsidRDefault="00744019" w:rsidP="00744019">
      <w:pPr>
        <w:pStyle w:val="Caption"/>
      </w:pPr>
      <w:bookmarkStart w:id="19" w:name="_Ref20839153"/>
      <w:r>
        <w:t xml:space="preserve">Observation </w:t>
      </w:r>
      <w:r>
        <w:fldChar w:fldCharType="begin"/>
      </w:r>
      <w:r>
        <w:instrText xml:space="preserve"> SEQ Observation \* ARABIC </w:instrText>
      </w:r>
      <w:r>
        <w:fldChar w:fldCharType="separate"/>
      </w:r>
      <w:r w:rsidR="003A3D32">
        <w:rPr>
          <w:noProof/>
        </w:rPr>
        <w:t>12</w:t>
      </w:r>
      <w:r>
        <w:fldChar w:fldCharType="end"/>
      </w:r>
      <w:r>
        <w:t>: Abandoning the beam peak search</w:t>
      </w:r>
      <w:r w:rsidR="00F32148">
        <w:t>es</w:t>
      </w:r>
      <w:r>
        <w:t xml:space="preserve"> </w:t>
      </w:r>
      <w:r w:rsidR="00B44E25">
        <w:t>would no longer allow</w:t>
      </w:r>
      <w:r w:rsidR="0033063A">
        <w:t xml:space="preserve"> de</w:t>
      </w:r>
      <w:r w:rsidR="00630421">
        <w:t>vices</w:t>
      </w:r>
      <w:r w:rsidR="00B44E25">
        <w:t xml:space="preserve"> to </w:t>
      </w:r>
      <w:r w:rsidR="00630421">
        <w:t xml:space="preserve">be </w:t>
      </w:r>
      <w:r w:rsidR="00B44E25">
        <w:t>rank</w:t>
      </w:r>
      <w:r w:rsidR="00630421">
        <w:t>ed</w:t>
      </w:r>
      <w:r w:rsidR="004C488D">
        <w:t xml:space="preserve"> in terms of performance but instead check compliance with UE RF conformance requirements </w:t>
      </w:r>
      <w:proofErr w:type="gramStart"/>
      <w:r w:rsidR="004C488D">
        <w:t>similar to</w:t>
      </w:r>
      <w:proofErr w:type="gramEnd"/>
      <w:r w:rsidR="004C488D">
        <w:t xml:space="preserve"> existing conducted</w:t>
      </w:r>
      <w:r w:rsidR="00976894">
        <w:t xml:space="preserve"> UE RF conformance tests.</w:t>
      </w:r>
      <w:bookmarkEnd w:id="19"/>
      <w:r w:rsidR="00976894">
        <w:t xml:space="preserve"> </w:t>
      </w:r>
    </w:p>
    <w:p w14:paraId="2BB0212D" w14:textId="4649C8C0" w:rsidR="000B0F3A" w:rsidRPr="000B0F3A" w:rsidRDefault="000B0F3A" w:rsidP="000B0F3A">
      <w:pPr>
        <w:pStyle w:val="Caption"/>
      </w:pPr>
      <w:bookmarkStart w:id="20" w:name="_Ref20839171"/>
      <w:r>
        <w:t xml:space="preserve">Proposal </w:t>
      </w:r>
      <w:r>
        <w:fldChar w:fldCharType="begin"/>
      </w:r>
      <w:r>
        <w:instrText xml:space="preserve"> SEQ Proposal \* ARABIC </w:instrText>
      </w:r>
      <w:r>
        <w:fldChar w:fldCharType="separate"/>
      </w:r>
      <w:r w:rsidR="003A3D32">
        <w:rPr>
          <w:noProof/>
        </w:rPr>
        <w:t>2</w:t>
      </w:r>
      <w:r>
        <w:fldChar w:fldCharType="end"/>
      </w:r>
      <w:r>
        <w:t xml:space="preserve">: OEMs to provide feedback </w:t>
      </w:r>
      <w:r w:rsidR="00976894">
        <w:t>on abandoning the beam peak searches</w:t>
      </w:r>
      <w:bookmarkEnd w:id="20"/>
    </w:p>
    <w:p w14:paraId="35952390" w14:textId="0C3462FC" w:rsidR="008B0529" w:rsidRDefault="0053435C" w:rsidP="0053435C">
      <w:pPr>
        <w:pStyle w:val="Heading1"/>
        <w:ind w:left="567" w:hanging="567"/>
      </w:pPr>
      <w:r>
        <w:lastRenderedPageBreak/>
        <w:t>Conclusion</w:t>
      </w:r>
    </w:p>
    <w:p w14:paraId="35952391" w14:textId="26EADE39" w:rsidR="008B0529" w:rsidRDefault="0053435C" w:rsidP="008B0529">
      <w:r>
        <w:t>The following observations and proposals were made in this contribution</w:t>
      </w:r>
    </w:p>
    <w:p w14:paraId="1B5BF44B" w14:textId="1C39E9C6" w:rsidR="005B5297" w:rsidRPr="00630421" w:rsidRDefault="005B5297" w:rsidP="008B0529">
      <w:pPr>
        <w:rPr>
          <w:b/>
        </w:rPr>
      </w:pPr>
      <w:r w:rsidRPr="00630421">
        <w:rPr>
          <w:b/>
        </w:rPr>
        <w:fldChar w:fldCharType="begin"/>
      </w:r>
      <w:r w:rsidRPr="00630421">
        <w:rPr>
          <w:b/>
        </w:rPr>
        <w:instrText xml:space="preserve"> REF _Ref20839099 \h  \* MERGEFORMAT </w:instrText>
      </w:r>
      <w:r w:rsidRPr="00630421">
        <w:rPr>
          <w:b/>
        </w:rPr>
      </w:r>
      <w:r w:rsidRPr="00630421">
        <w:rPr>
          <w:b/>
        </w:rPr>
        <w:fldChar w:fldCharType="separate"/>
      </w:r>
      <w:r w:rsidR="00630421" w:rsidRPr="00630421">
        <w:rPr>
          <w:b/>
        </w:rPr>
        <w:t xml:space="preserve">Observation </w:t>
      </w:r>
      <w:r w:rsidR="00630421" w:rsidRPr="00630421">
        <w:rPr>
          <w:b/>
          <w:noProof/>
        </w:rPr>
        <w:t>1</w:t>
      </w:r>
      <w:r w:rsidR="00630421" w:rsidRPr="00630421">
        <w:rPr>
          <w:b/>
        </w:rPr>
        <w:t>: Single grid point measurements are unlikely to be basis for adding this action item in the SI as the test time for these test cases are very reasonable.</w:t>
      </w:r>
      <w:r w:rsidRPr="00630421">
        <w:rPr>
          <w:b/>
        </w:rPr>
        <w:fldChar w:fldCharType="end"/>
      </w:r>
    </w:p>
    <w:p w14:paraId="3CFB7A11" w14:textId="0830925A" w:rsidR="005B5297" w:rsidRPr="00630421" w:rsidRDefault="005B5297" w:rsidP="008B0529">
      <w:pPr>
        <w:rPr>
          <w:b/>
        </w:rPr>
      </w:pPr>
      <w:r w:rsidRPr="00630421">
        <w:rPr>
          <w:b/>
        </w:rPr>
        <w:fldChar w:fldCharType="begin"/>
      </w:r>
      <w:r w:rsidRPr="00630421">
        <w:rPr>
          <w:b/>
        </w:rPr>
        <w:instrText xml:space="preserve"> REF _Ref20839103 \h  \* MERGEFORMAT </w:instrText>
      </w:r>
      <w:r w:rsidRPr="00630421">
        <w:rPr>
          <w:b/>
        </w:rPr>
      </w:r>
      <w:r w:rsidRPr="00630421">
        <w:rPr>
          <w:b/>
        </w:rPr>
        <w:fldChar w:fldCharType="separate"/>
      </w:r>
      <w:r w:rsidR="00630421" w:rsidRPr="00630421">
        <w:rPr>
          <w:b/>
        </w:rPr>
        <w:t xml:space="preserve">Observation </w:t>
      </w:r>
      <w:r w:rsidR="00630421" w:rsidRPr="00630421">
        <w:rPr>
          <w:b/>
          <w:noProof/>
        </w:rPr>
        <w:t>2</w:t>
      </w:r>
      <w:r w:rsidR="00630421" w:rsidRPr="00630421">
        <w:rPr>
          <w:b/>
        </w:rPr>
        <w:t>: EIS test time could be reduced by increasing the step size for a marginal speed improvement; on the other hand, EIS based test case MUs would increase.</w:t>
      </w:r>
      <w:r w:rsidRPr="00630421">
        <w:rPr>
          <w:b/>
        </w:rPr>
        <w:fldChar w:fldCharType="end"/>
      </w:r>
    </w:p>
    <w:p w14:paraId="0886082E" w14:textId="48C98823" w:rsidR="005B5297" w:rsidRPr="00630421" w:rsidRDefault="005B5297" w:rsidP="008B0529">
      <w:pPr>
        <w:rPr>
          <w:b/>
        </w:rPr>
      </w:pPr>
      <w:r w:rsidRPr="00630421">
        <w:rPr>
          <w:b/>
        </w:rPr>
        <w:fldChar w:fldCharType="begin"/>
      </w:r>
      <w:r w:rsidRPr="00630421">
        <w:rPr>
          <w:b/>
        </w:rPr>
        <w:instrText xml:space="preserve"> REF _Ref20839107 \h  \* MERGEFORMAT </w:instrText>
      </w:r>
      <w:r w:rsidRPr="00630421">
        <w:rPr>
          <w:b/>
        </w:rPr>
      </w:r>
      <w:r w:rsidRPr="00630421">
        <w:rPr>
          <w:b/>
        </w:rPr>
        <w:fldChar w:fldCharType="separate"/>
      </w:r>
      <w:r w:rsidR="00630421" w:rsidRPr="00630421">
        <w:rPr>
          <w:b/>
        </w:rPr>
        <w:t xml:space="preserve">Observation </w:t>
      </w:r>
      <w:r w:rsidR="00630421" w:rsidRPr="00630421">
        <w:rPr>
          <w:b/>
          <w:noProof/>
        </w:rPr>
        <w:t>3</w:t>
      </w:r>
      <w:r w:rsidR="00630421" w:rsidRPr="00630421">
        <w:rPr>
          <w:b/>
        </w:rPr>
        <w:t>: Test time of TRP based multi grid point test cases can be improved by reducing the minimum number of grid points at the expense of increased MU</w:t>
      </w:r>
      <w:r w:rsidRPr="00630421">
        <w:rPr>
          <w:b/>
        </w:rPr>
        <w:fldChar w:fldCharType="end"/>
      </w:r>
    </w:p>
    <w:p w14:paraId="5C9F33E3" w14:textId="78932320" w:rsidR="005B5297" w:rsidRPr="00630421" w:rsidRDefault="005B5297" w:rsidP="008B0529">
      <w:pPr>
        <w:rPr>
          <w:b/>
        </w:rPr>
      </w:pPr>
      <w:r w:rsidRPr="00630421">
        <w:rPr>
          <w:b/>
        </w:rPr>
        <w:fldChar w:fldCharType="begin"/>
      </w:r>
      <w:r w:rsidRPr="00630421">
        <w:rPr>
          <w:b/>
        </w:rPr>
        <w:instrText xml:space="preserve"> REF _Ref20839111 \h  \* MERGEFORMAT </w:instrText>
      </w:r>
      <w:r w:rsidRPr="00630421">
        <w:rPr>
          <w:b/>
        </w:rPr>
      </w:r>
      <w:r w:rsidRPr="00630421">
        <w:rPr>
          <w:b/>
        </w:rPr>
        <w:fldChar w:fldCharType="separate"/>
      </w:r>
      <w:r w:rsidR="00630421" w:rsidRPr="00630421">
        <w:rPr>
          <w:b/>
        </w:rPr>
        <w:t xml:space="preserve">Observation </w:t>
      </w:r>
      <w:r w:rsidR="00630421" w:rsidRPr="00630421">
        <w:rPr>
          <w:b/>
          <w:noProof/>
        </w:rPr>
        <w:t>4</w:t>
      </w:r>
      <w:r w:rsidR="00630421" w:rsidRPr="00630421">
        <w:rPr>
          <w:b/>
        </w:rPr>
        <w:t>: The 8x2 reference antenna pattern might not represent the worst-case antenna patterns of highly integrated antenna arrays into smartphone UEs properly.</w:t>
      </w:r>
      <w:r w:rsidRPr="00630421">
        <w:rPr>
          <w:b/>
        </w:rPr>
        <w:fldChar w:fldCharType="end"/>
      </w:r>
    </w:p>
    <w:p w14:paraId="1C7F05DD" w14:textId="185BE685" w:rsidR="005B5297" w:rsidRPr="00630421" w:rsidRDefault="005B5297" w:rsidP="008B0529">
      <w:pPr>
        <w:rPr>
          <w:b/>
        </w:rPr>
      </w:pPr>
      <w:r w:rsidRPr="00630421">
        <w:rPr>
          <w:b/>
        </w:rPr>
        <w:fldChar w:fldCharType="begin"/>
      </w:r>
      <w:r w:rsidRPr="00630421">
        <w:rPr>
          <w:b/>
        </w:rPr>
        <w:instrText xml:space="preserve"> REF _Ref20839114 \h  \* MERGEFORMAT </w:instrText>
      </w:r>
      <w:r w:rsidRPr="00630421">
        <w:rPr>
          <w:b/>
        </w:rPr>
      </w:r>
      <w:r w:rsidRPr="00630421">
        <w:rPr>
          <w:b/>
        </w:rPr>
        <w:fldChar w:fldCharType="separate"/>
      </w:r>
      <w:r w:rsidR="00630421" w:rsidRPr="00630421">
        <w:rPr>
          <w:b/>
        </w:rPr>
        <w:t xml:space="preserve">Observation </w:t>
      </w:r>
      <w:r w:rsidR="00630421" w:rsidRPr="00630421">
        <w:rPr>
          <w:b/>
          <w:noProof/>
        </w:rPr>
        <w:t>5</w:t>
      </w:r>
      <w:r w:rsidR="00630421" w:rsidRPr="00630421">
        <w:rPr>
          <w:b/>
        </w:rPr>
        <w:t>: Test time of TRP based multi grid point test cases could be improved by using the EIRP metric in the TX beam peak direction instead of the TRP metric, e.g., ACLR, SEM, etc.</w:t>
      </w:r>
      <w:r w:rsidRPr="00630421">
        <w:rPr>
          <w:b/>
        </w:rPr>
        <w:fldChar w:fldCharType="end"/>
      </w:r>
    </w:p>
    <w:p w14:paraId="01D33D38" w14:textId="1B570A7F" w:rsidR="005B5297" w:rsidRPr="00630421" w:rsidRDefault="005B5297" w:rsidP="008B0529">
      <w:pPr>
        <w:rPr>
          <w:b/>
        </w:rPr>
      </w:pPr>
      <w:r w:rsidRPr="00630421">
        <w:rPr>
          <w:b/>
        </w:rPr>
        <w:fldChar w:fldCharType="begin"/>
      </w:r>
      <w:r w:rsidRPr="00630421">
        <w:rPr>
          <w:b/>
        </w:rPr>
        <w:instrText xml:space="preserve"> REF _Ref20839118 \h  \* MERGEFORMAT </w:instrText>
      </w:r>
      <w:r w:rsidRPr="00630421">
        <w:rPr>
          <w:b/>
        </w:rPr>
      </w:r>
      <w:r w:rsidRPr="00630421">
        <w:rPr>
          <w:b/>
        </w:rPr>
        <w:fldChar w:fldCharType="separate"/>
      </w:r>
      <w:r w:rsidR="00630421" w:rsidRPr="00630421">
        <w:rPr>
          <w:b/>
        </w:rPr>
        <w:t xml:space="preserve">Observation </w:t>
      </w:r>
      <w:r w:rsidR="00630421" w:rsidRPr="00630421">
        <w:rPr>
          <w:b/>
          <w:noProof/>
        </w:rPr>
        <w:t>6</w:t>
      </w:r>
      <w:r w:rsidR="00630421" w:rsidRPr="00630421">
        <w:rPr>
          <w:b/>
        </w:rPr>
        <w:t>: Reducing the number of spherical coverage grid points could improve test time but would increase MU</w:t>
      </w:r>
      <w:r w:rsidRPr="00630421">
        <w:rPr>
          <w:b/>
        </w:rPr>
        <w:fldChar w:fldCharType="end"/>
      </w:r>
    </w:p>
    <w:p w14:paraId="1AF7DBF9" w14:textId="64C2EC17" w:rsidR="005B5297" w:rsidRPr="00630421" w:rsidRDefault="005B5297" w:rsidP="008B0529">
      <w:pPr>
        <w:rPr>
          <w:b/>
        </w:rPr>
      </w:pPr>
      <w:r w:rsidRPr="00630421">
        <w:rPr>
          <w:b/>
        </w:rPr>
        <w:fldChar w:fldCharType="begin"/>
      </w:r>
      <w:r w:rsidRPr="00630421">
        <w:rPr>
          <w:b/>
        </w:rPr>
        <w:instrText xml:space="preserve"> REF _Ref20839123 \h  \* MERGEFORMAT </w:instrText>
      </w:r>
      <w:r w:rsidRPr="00630421">
        <w:rPr>
          <w:b/>
        </w:rPr>
      </w:r>
      <w:r w:rsidRPr="00630421">
        <w:rPr>
          <w:b/>
        </w:rPr>
        <w:fldChar w:fldCharType="separate"/>
      </w:r>
      <w:r w:rsidR="00630421" w:rsidRPr="00630421">
        <w:rPr>
          <w:b/>
        </w:rPr>
        <w:t xml:space="preserve">Observation </w:t>
      </w:r>
      <w:r w:rsidR="00630421" w:rsidRPr="00630421">
        <w:rPr>
          <w:b/>
          <w:noProof/>
        </w:rPr>
        <w:t>7</w:t>
      </w:r>
      <w:r w:rsidR="00630421" w:rsidRPr="00630421">
        <w:rPr>
          <w:b/>
        </w:rPr>
        <w:t>: Relaxing the worst-case antenna assumptions for smartphone UEs could yield an improvement in spherical coverage test time by reducing the minimum number of test points without affecting the MU.</w:t>
      </w:r>
      <w:r w:rsidRPr="00630421">
        <w:rPr>
          <w:b/>
        </w:rPr>
        <w:fldChar w:fldCharType="end"/>
      </w:r>
    </w:p>
    <w:p w14:paraId="29E5AFA5" w14:textId="486FE750" w:rsidR="005B5297" w:rsidRPr="00630421" w:rsidRDefault="005B5297" w:rsidP="008B0529">
      <w:pPr>
        <w:rPr>
          <w:b/>
        </w:rPr>
      </w:pPr>
      <w:r w:rsidRPr="00630421">
        <w:rPr>
          <w:b/>
        </w:rPr>
        <w:fldChar w:fldCharType="begin"/>
      </w:r>
      <w:r w:rsidRPr="00630421">
        <w:rPr>
          <w:b/>
        </w:rPr>
        <w:instrText xml:space="preserve"> REF _Ref20839129 \h  \* MERGEFORMAT </w:instrText>
      </w:r>
      <w:r w:rsidRPr="00630421">
        <w:rPr>
          <w:b/>
        </w:rPr>
      </w:r>
      <w:r w:rsidRPr="00630421">
        <w:rPr>
          <w:b/>
        </w:rPr>
        <w:fldChar w:fldCharType="separate"/>
      </w:r>
      <w:r w:rsidR="00630421" w:rsidRPr="00630421">
        <w:rPr>
          <w:b/>
        </w:rPr>
        <w:t xml:space="preserve">Observation </w:t>
      </w:r>
      <w:r w:rsidR="00630421" w:rsidRPr="00630421">
        <w:rPr>
          <w:b/>
          <w:noProof/>
        </w:rPr>
        <w:t>8</w:t>
      </w:r>
      <w:r w:rsidR="00630421" w:rsidRPr="00630421">
        <w:rPr>
          <w:b/>
        </w:rPr>
        <w:t>: Relaxing the worst-case antenna assumptions for smartphone UEs could yield an improvement in beam peak search test time by reducing the minimum number of test points without affecting the MU.</w:t>
      </w:r>
      <w:r w:rsidRPr="00630421">
        <w:rPr>
          <w:b/>
        </w:rPr>
        <w:fldChar w:fldCharType="end"/>
      </w:r>
    </w:p>
    <w:p w14:paraId="3F04EAD3" w14:textId="3C3C6564" w:rsidR="005B5297" w:rsidRPr="00630421" w:rsidRDefault="005B5297" w:rsidP="008B0529">
      <w:pPr>
        <w:rPr>
          <w:b/>
        </w:rPr>
      </w:pPr>
      <w:r w:rsidRPr="00630421">
        <w:rPr>
          <w:b/>
        </w:rPr>
        <w:fldChar w:fldCharType="begin"/>
      </w:r>
      <w:r w:rsidRPr="00630421">
        <w:rPr>
          <w:b/>
        </w:rPr>
        <w:instrText xml:space="preserve"> REF _Ref20839138 \h  \* MERGEFORMAT </w:instrText>
      </w:r>
      <w:r w:rsidRPr="00630421">
        <w:rPr>
          <w:b/>
        </w:rPr>
      </w:r>
      <w:r w:rsidRPr="00630421">
        <w:rPr>
          <w:b/>
        </w:rPr>
        <w:fldChar w:fldCharType="separate"/>
      </w:r>
      <w:r w:rsidR="00630421" w:rsidRPr="00630421">
        <w:rPr>
          <w:b/>
        </w:rPr>
        <w:t xml:space="preserve">Observation </w:t>
      </w:r>
      <w:r w:rsidR="00630421" w:rsidRPr="00630421">
        <w:rPr>
          <w:b/>
          <w:noProof/>
        </w:rPr>
        <w:t>9</w:t>
      </w:r>
      <w:r w:rsidR="00630421" w:rsidRPr="00630421">
        <w:rPr>
          <w:b/>
        </w:rPr>
        <w:t>: Advanced search algorithms could improve beam peak search test times.</w:t>
      </w:r>
      <w:r w:rsidRPr="00630421">
        <w:rPr>
          <w:b/>
        </w:rPr>
        <w:fldChar w:fldCharType="end"/>
      </w:r>
    </w:p>
    <w:p w14:paraId="4AB56763" w14:textId="78F6B5C8" w:rsidR="005B5297" w:rsidRPr="00630421" w:rsidRDefault="005B5297" w:rsidP="008B0529">
      <w:pPr>
        <w:rPr>
          <w:b/>
        </w:rPr>
      </w:pPr>
      <w:r w:rsidRPr="00630421">
        <w:rPr>
          <w:b/>
        </w:rPr>
        <w:fldChar w:fldCharType="begin"/>
      </w:r>
      <w:r w:rsidRPr="00630421">
        <w:rPr>
          <w:b/>
        </w:rPr>
        <w:instrText xml:space="preserve"> REF _Ref20839144 \h  \* MERGEFORMAT </w:instrText>
      </w:r>
      <w:r w:rsidRPr="00630421">
        <w:rPr>
          <w:b/>
        </w:rPr>
      </w:r>
      <w:r w:rsidRPr="00630421">
        <w:rPr>
          <w:b/>
        </w:rPr>
        <w:fldChar w:fldCharType="separate"/>
      </w:r>
      <w:r w:rsidR="00630421" w:rsidRPr="00630421">
        <w:rPr>
          <w:b/>
        </w:rPr>
        <w:t xml:space="preserve">Observation </w:t>
      </w:r>
      <w:r w:rsidR="00630421" w:rsidRPr="00630421">
        <w:rPr>
          <w:b/>
          <w:noProof/>
        </w:rPr>
        <w:t>10</w:t>
      </w:r>
      <w:r w:rsidR="00630421" w:rsidRPr="00630421">
        <w:rPr>
          <w:b/>
        </w:rPr>
        <w:t xml:space="preserve">: RX beam peak search could be improved significantly if RSRP accuracy </w:t>
      </w:r>
      <w:r w:rsidR="00630421" w:rsidRPr="00630421">
        <w:rPr>
          <w:b/>
          <w:noProof/>
        </w:rPr>
        <w:t>at high power levels can be defined (with much better accuracy as defined currently) and if RSRP could be measured on fine beams (potentially with a test mo</w:t>
      </w:r>
      <w:bookmarkStart w:id="21" w:name="_GoBack"/>
      <w:bookmarkEnd w:id="21"/>
      <w:r w:rsidR="00630421" w:rsidRPr="00630421">
        <w:rPr>
          <w:b/>
          <w:noProof/>
        </w:rPr>
        <w:t>de)</w:t>
      </w:r>
      <w:r w:rsidRPr="00630421">
        <w:rPr>
          <w:b/>
        </w:rPr>
        <w:fldChar w:fldCharType="end"/>
      </w:r>
    </w:p>
    <w:p w14:paraId="6F8F1323" w14:textId="310CB9D8" w:rsidR="005B5297" w:rsidRPr="00630421" w:rsidRDefault="005B5297" w:rsidP="008B0529">
      <w:pPr>
        <w:rPr>
          <w:b/>
        </w:rPr>
      </w:pPr>
      <w:r w:rsidRPr="00630421">
        <w:rPr>
          <w:b/>
        </w:rPr>
        <w:fldChar w:fldCharType="begin"/>
      </w:r>
      <w:r w:rsidRPr="00630421">
        <w:rPr>
          <w:b/>
        </w:rPr>
        <w:instrText xml:space="preserve"> REF _Ref20839148 \h  \* MERGEFORMAT </w:instrText>
      </w:r>
      <w:r w:rsidRPr="00630421">
        <w:rPr>
          <w:b/>
        </w:rPr>
      </w:r>
      <w:r w:rsidRPr="00630421">
        <w:rPr>
          <w:b/>
        </w:rPr>
        <w:fldChar w:fldCharType="separate"/>
      </w:r>
      <w:r w:rsidR="00630421" w:rsidRPr="00630421">
        <w:rPr>
          <w:b/>
        </w:rPr>
        <w:t xml:space="preserve">Observation </w:t>
      </w:r>
      <w:r w:rsidR="00630421" w:rsidRPr="00630421">
        <w:rPr>
          <w:b/>
          <w:noProof/>
        </w:rPr>
        <w:t>11</w:t>
      </w:r>
      <w:r w:rsidR="00630421" w:rsidRPr="00630421">
        <w:rPr>
          <w:b/>
        </w:rPr>
        <w:t>: The very time-consuming beam peak searches could be skipped if the test direction of UE NR FR2 RF test cases are redefined, i.e., from TX (RX) beam peak to any direction that meets MOP-EIRP (REFSENS) requirements</w:t>
      </w:r>
      <w:r w:rsidRPr="00630421">
        <w:rPr>
          <w:b/>
        </w:rPr>
        <w:fldChar w:fldCharType="end"/>
      </w:r>
    </w:p>
    <w:p w14:paraId="7D5B1F4A" w14:textId="612C1496" w:rsidR="005B5297" w:rsidRPr="00630421" w:rsidRDefault="005B5297" w:rsidP="008B0529">
      <w:pPr>
        <w:rPr>
          <w:b/>
        </w:rPr>
      </w:pPr>
      <w:r w:rsidRPr="00630421">
        <w:rPr>
          <w:b/>
        </w:rPr>
        <w:fldChar w:fldCharType="begin"/>
      </w:r>
      <w:r w:rsidRPr="00630421">
        <w:rPr>
          <w:b/>
        </w:rPr>
        <w:instrText xml:space="preserve"> REF _Ref20839153 \h  \* MERGEFORMAT </w:instrText>
      </w:r>
      <w:r w:rsidRPr="00630421">
        <w:rPr>
          <w:b/>
        </w:rPr>
      </w:r>
      <w:r w:rsidRPr="00630421">
        <w:rPr>
          <w:b/>
        </w:rPr>
        <w:fldChar w:fldCharType="separate"/>
      </w:r>
      <w:r w:rsidR="00630421" w:rsidRPr="00630421">
        <w:rPr>
          <w:b/>
        </w:rPr>
        <w:t xml:space="preserve">Observation </w:t>
      </w:r>
      <w:r w:rsidR="00630421" w:rsidRPr="00630421">
        <w:rPr>
          <w:b/>
          <w:noProof/>
        </w:rPr>
        <w:t>12</w:t>
      </w:r>
      <w:r w:rsidR="00630421" w:rsidRPr="00630421">
        <w:rPr>
          <w:b/>
        </w:rPr>
        <w:t xml:space="preserve">: Abandoning the beam peak searches would no longer allow devices to be ranked in terms of performance but instead check compliance with UE RF conformance requirements </w:t>
      </w:r>
      <w:proofErr w:type="gramStart"/>
      <w:r w:rsidR="00630421" w:rsidRPr="00630421">
        <w:rPr>
          <w:b/>
        </w:rPr>
        <w:t>similar to</w:t>
      </w:r>
      <w:proofErr w:type="gramEnd"/>
      <w:r w:rsidR="00630421" w:rsidRPr="00630421">
        <w:rPr>
          <w:b/>
        </w:rPr>
        <w:t xml:space="preserve"> existing conducted UE RF conformance tests.</w:t>
      </w:r>
      <w:r w:rsidRPr="00630421">
        <w:rPr>
          <w:b/>
        </w:rPr>
        <w:fldChar w:fldCharType="end"/>
      </w:r>
    </w:p>
    <w:p w14:paraId="79BD5F55" w14:textId="1E269084" w:rsidR="005B5297" w:rsidRPr="00630421" w:rsidRDefault="005B5297" w:rsidP="008B0529">
      <w:pPr>
        <w:rPr>
          <w:b/>
        </w:rPr>
      </w:pPr>
      <w:r w:rsidRPr="00630421">
        <w:rPr>
          <w:b/>
        </w:rPr>
        <w:fldChar w:fldCharType="begin"/>
      </w:r>
      <w:r w:rsidRPr="00630421">
        <w:rPr>
          <w:b/>
        </w:rPr>
        <w:instrText xml:space="preserve"> REF _Ref20839162 \h  \* MERGEFORMAT </w:instrText>
      </w:r>
      <w:r w:rsidRPr="00630421">
        <w:rPr>
          <w:b/>
        </w:rPr>
      </w:r>
      <w:r w:rsidRPr="00630421">
        <w:rPr>
          <w:b/>
        </w:rPr>
        <w:fldChar w:fldCharType="separate"/>
      </w:r>
      <w:r w:rsidR="00630421" w:rsidRPr="00630421">
        <w:rPr>
          <w:b/>
        </w:rPr>
        <w:t xml:space="preserve">Proposal </w:t>
      </w:r>
      <w:r w:rsidR="00630421" w:rsidRPr="00630421">
        <w:rPr>
          <w:b/>
          <w:noProof/>
        </w:rPr>
        <w:t>1</w:t>
      </w:r>
      <w:r w:rsidR="00630421" w:rsidRPr="00630421">
        <w:rPr>
          <w:b/>
        </w:rPr>
        <w:t xml:space="preserve">: Study the antenna patterns of smartphone UEs during the SI to determine whether the worst-case reference antenna pattern, specifically, the HPBW, should be relaxed </w:t>
      </w:r>
      <w:proofErr w:type="gramStart"/>
      <w:r w:rsidR="00630421" w:rsidRPr="00630421">
        <w:rPr>
          <w:b/>
        </w:rPr>
        <w:t>in order to</w:t>
      </w:r>
      <w:proofErr w:type="gramEnd"/>
      <w:r w:rsidR="00630421" w:rsidRPr="00630421">
        <w:rPr>
          <w:b/>
        </w:rPr>
        <w:t xml:space="preserve"> reduce the min number of TRP grid points and thus test time.</w:t>
      </w:r>
      <w:r w:rsidRPr="00630421">
        <w:rPr>
          <w:b/>
        </w:rPr>
        <w:fldChar w:fldCharType="end"/>
      </w:r>
    </w:p>
    <w:p w14:paraId="5683F3F3" w14:textId="6E2C7D51" w:rsidR="005B5297" w:rsidRPr="00630421" w:rsidRDefault="005B5297" w:rsidP="008B0529">
      <w:pPr>
        <w:rPr>
          <w:b/>
        </w:rPr>
      </w:pPr>
      <w:r w:rsidRPr="00630421">
        <w:rPr>
          <w:b/>
        </w:rPr>
        <w:fldChar w:fldCharType="begin"/>
      </w:r>
      <w:r w:rsidRPr="00630421">
        <w:rPr>
          <w:b/>
        </w:rPr>
        <w:instrText xml:space="preserve"> REF _Ref20839171 \h  \* MERGEFORMAT </w:instrText>
      </w:r>
      <w:r w:rsidRPr="00630421">
        <w:rPr>
          <w:b/>
        </w:rPr>
      </w:r>
      <w:r w:rsidRPr="00630421">
        <w:rPr>
          <w:b/>
        </w:rPr>
        <w:fldChar w:fldCharType="separate"/>
      </w:r>
      <w:r w:rsidR="00630421" w:rsidRPr="00630421">
        <w:rPr>
          <w:b/>
        </w:rPr>
        <w:t xml:space="preserve">Proposal </w:t>
      </w:r>
      <w:r w:rsidR="00630421" w:rsidRPr="00630421">
        <w:rPr>
          <w:b/>
          <w:noProof/>
        </w:rPr>
        <w:t>2</w:t>
      </w:r>
      <w:r w:rsidR="00630421" w:rsidRPr="00630421">
        <w:rPr>
          <w:b/>
        </w:rPr>
        <w:t>: OEMs to provide feedback on abandoning the beam peak searches</w:t>
      </w:r>
      <w:r w:rsidRPr="00630421">
        <w:rPr>
          <w:b/>
        </w:rPr>
        <w:fldChar w:fldCharType="end"/>
      </w:r>
    </w:p>
    <w:p w14:paraId="35952392" w14:textId="77777777" w:rsidR="00DD1C07" w:rsidRDefault="00DD1C07" w:rsidP="00DD1C07">
      <w:pPr>
        <w:pStyle w:val="Heading1"/>
        <w:ind w:left="567" w:hanging="567"/>
      </w:pPr>
      <w:r>
        <w:t>References</w:t>
      </w:r>
    </w:p>
    <w:p w14:paraId="250E71D3" w14:textId="77777777" w:rsidR="004E3F6F" w:rsidRPr="00347826" w:rsidRDefault="004E3F6F" w:rsidP="00C077CA">
      <w:pPr>
        <w:pStyle w:val="ListParagraph"/>
        <w:numPr>
          <w:ilvl w:val="0"/>
          <w:numId w:val="5"/>
        </w:numPr>
      </w:pPr>
      <w:bookmarkStart w:id="22" w:name="_Ref20406919"/>
      <w:r w:rsidRPr="00347826">
        <w:t>RP-192322, New SID: Study on enhanced test methods for FR2, Apple Inc., CAICT, 3GPP TSG-RAN Meeting #85, September 2019</w:t>
      </w:r>
      <w:bookmarkEnd w:id="22"/>
    </w:p>
    <w:p w14:paraId="0BE37EC6" w14:textId="77777777" w:rsidR="00DC5D4D" w:rsidRDefault="00DC5D4D" w:rsidP="00DC5D4D">
      <w:pPr>
        <w:pStyle w:val="ListParagraph"/>
        <w:numPr>
          <w:ilvl w:val="0"/>
          <w:numId w:val="5"/>
        </w:numPr>
        <w:spacing w:after="160" w:line="259" w:lineRule="auto"/>
      </w:pPr>
      <w:bookmarkStart w:id="23" w:name="_Ref20762506"/>
      <w:r w:rsidRPr="00151258">
        <w:t>TR38.810, Study on test methods, V16.3.0 (2019-06)</w:t>
      </w:r>
      <w:bookmarkEnd w:id="23"/>
    </w:p>
    <w:p w14:paraId="35952393" w14:textId="11A7D192" w:rsidR="000547AB" w:rsidRDefault="00657121" w:rsidP="00236683">
      <w:pPr>
        <w:numPr>
          <w:ilvl w:val="0"/>
          <w:numId w:val="5"/>
        </w:numPr>
        <w:tabs>
          <w:tab w:val="left" w:pos="426"/>
        </w:tabs>
        <w:overflowPunct w:val="0"/>
        <w:autoSpaceDE w:val="0"/>
        <w:autoSpaceDN w:val="0"/>
        <w:adjustRightInd w:val="0"/>
        <w:textAlignment w:val="baseline"/>
      </w:pPr>
      <w:bookmarkStart w:id="24" w:name="_Ref20820558"/>
      <w:r w:rsidRPr="00657121">
        <w:t>TS 38.133, Requirements for support of radio resource management, V16.0.0 (2019-06)</w:t>
      </w:r>
      <w:bookmarkEnd w:id="24"/>
    </w:p>
    <w:p w14:paraId="6E1F7F6A" w14:textId="66DD0CC8" w:rsidR="008B72E8" w:rsidRDefault="000639F9" w:rsidP="00236683">
      <w:pPr>
        <w:numPr>
          <w:ilvl w:val="0"/>
          <w:numId w:val="5"/>
        </w:numPr>
        <w:tabs>
          <w:tab w:val="left" w:pos="426"/>
        </w:tabs>
        <w:overflowPunct w:val="0"/>
        <w:autoSpaceDE w:val="0"/>
        <w:autoSpaceDN w:val="0"/>
        <w:adjustRightInd w:val="0"/>
        <w:textAlignment w:val="baseline"/>
      </w:pPr>
      <w:bookmarkStart w:id="25" w:name="_Ref20831967"/>
      <w:r w:rsidRPr="000639F9">
        <w:t>R5-196542</w:t>
      </w:r>
      <w:r w:rsidR="00C47A1D">
        <w:t xml:space="preserve">, </w:t>
      </w:r>
      <w:r w:rsidR="00C47A1D" w:rsidRPr="00C47A1D">
        <w:t xml:space="preserve">Discussion on UE positioning procedure for FR2 </w:t>
      </w:r>
      <w:proofErr w:type="spellStart"/>
      <w:r w:rsidR="00C47A1D" w:rsidRPr="00C47A1D">
        <w:t>Demod</w:t>
      </w:r>
      <w:proofErr w:type="spellEnd"/>
      <w:r w:rsidR="00C47A1D" w:rsidRPr="00C47A1D">
        <w:t xml:space="preserve"> tests</w:t>
      </w:r>
      <w:r w:rsidR="000433F9">
        <w:t xml:space="preserve">, Qualcomm Inc., </w:t>
      </w:r>
      <w:r w:rsidR="00DF025D" w:rsidRPr="00DF025D">
        <w:t>3GPP TSG-RAN5 Meeting #84</w:t>
      </w:r>
      <w:r w:rsidR="00DF025D">
        <w:t>, August 2019</w:t>
      </w:r>
      <w:bookmarkEnd w:id="25"/>
    </w:p>
    <w:p w14:paraId="05C1A79E" w14:textId="77777777" w:rsidR="00166DAB" w:rsidRDefault="0097067C" w:rsidP="00166DAB">
      <w:pPr>
        <w:numPr>
          <w:ilvl w:val="0"/>
          <w:numId w:val="5"/>
        </w:numPr>
        <w:tabs>
          <w:tab w:val="left" w:pos="426"/>
        </w:tabs>
        <w:overflowPunct w:val="0"/>
        <w:autoSpaceDE w:val="0"/>
        <w:autoSpaceDN w:val="0"/>
        <w:adjustRightInd w:val="0"/>
        <w:textAlignment w:val="baseline"/>
      </w:pPr>
      <w:bookmarkStart w:id="26" w:name="_Ref20831969"/>
      <w:r w:rsidRPr="0097067C">
        <w:t>R4-1909577</w:t>
      </w:r>
      <w:r>
        <w:t xml:space="preserve">, </w:t>
      </w:r>
      <w:r w:rsidR="00006AFB" w:rsidRPr="00006AFB">
        <w:t>FR2 UE demodulation and CSI testing methodology</w:t>
      </w:r>
      <w:r w:rsidR="00006AFB">
        <w:t xml:space="preserve">, </w:t>
      </w:r>
      <w:r w:rsidR="00E84DC7">
        <w:t>Qualcomm Inc.,</w:t>
      </w:r>
      <w:r w:rsidR="00166DAB" w:rsidRPr="00166DAB">
        <w:t xml:space="preserve"> 3GPP TSG-RAN4 #92</w:t>
      </w:r>
      <w:r w:rsidR="00166DAB">
        <w:t>, August 2019</w:t>
      </w:r>
      <w:bookmarkEnd w:id="26"/>
    </w:p>
    <w:p w14:paraId="494050D0" w14:textId="7F875480" w:rsidR="0097067C" w:rsidRPr="00052390" w:rsidRDefault="0097067C" w:rsidP="00236683">
      <w:pPr>
        <w:numPr>
          <w:ilvl w:val="0"/>
          <w:numId w:val="5"/>
        </w:numPr>
        <w:tabs>
          <w:tab w:val="left" w:pos="426"/>
        </w:tabs>
        <w:overflowPunct w:val="0"/>
        <w:autoSpaceDE w:val="0"/>
        <w:autoSpaceDN w:val="0"/>
        <w:adjustRightInd w:val="0"/>
        <w:textAlignment w:val="baseline"/>
      </w:pPr>
    </w:p>
    <w:sectPr w:rsidR="0097067C"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3D305" w14:textId="77777777" w:rsidR="00FB5A28" w:rsidRDefault="00FB5A28">
      <w:r>
        <w:separator/>
      </w:r>
    </w:p>
  </w:endnote>
  <w:endnote w:type="continuationSeparator" w:id="0">
    <w:p w14:paraId="0625BE3F" w14:textId="77777777" w:rsidR="00FB5A28" w:rsidRDefault="00FB5A28">
      <w:r>
        <w:continuationSeparator/>
      </w:r>
    </w:p>
  </w:endnote>
  <w:endnote w:type="continuationNotice" w:id="1">
    <w:p w14:paraId="2E8B61C7" w14:textId="77777777" w:rsidR="00FB5A28" w:rsidRDefault="00FB5A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F71BFD" w14:textId="77777777" w:rsidR="00FB5A28" w:rsidRDefault="00FB5A28">
      <w:r>
        <w:separator/>
      </w:r>
    </w:p>
  </w:footnote>
  <w:footnote w:type="continuationSeparator" w:id="0">
    <w:p w14:paraId="4E0918D5" w14:textId="77777777" w:rsidR="00FB5A28" w:rsidRDefault="00FB5A28">
      <w:r>
        <w:continuationSeparator/>
      </w:r>
    </w:p>
  </w:footnote>
  <w:footnote w:type="continuationNotice" w:id="1">
    <w:p w14:paraId="06669D02" w14:textId="77777777" w:rsidR="00FB5A28" w:rsidRDefault="00FB5A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71C2F"/>
    <w:multiLevelType w:val="hybridMultilevel"/>
    <w:tmpl w:val="F52C64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EF3F3B"/>
    <w:multiLevelType w:val="hybridMultilevel"/>
    <w:tmpl w:val="1208F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D896237"/>
    <w:multiLevelType w:val="hybridMultilevel"/>
    <w:tmpl w:val="5E565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6C13C0"/>
    <w:multiLevelType w:val="hybridMultilevel"/>
    <w:tmpl w:val="9F04E5B4"/>
    <w:lvl w:ilvl="0" w:tplc="BCCED564">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7"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6"/>
  </w:num>
  <w:num w:numId="5">
    <w:abstractNumId w:val="2"/>
  </w:num>
  <w:num w:numId="6">
    <w:abstractNumId w:val="16"/>
  </w:num>
  <w:num w:numId="7">
    <w:abstractNumId w:val="13"/>
  </w:num>
  <w:num w:numId="8">
    <w:abstractNumId w:val="8"/>
  </w:num>
  <w:num w:numId="9">
    <w:abstractNumId w:val="23"/>
  </w:num>
  <w:num w:numId="10">
    <w:abstractNumId w:val="5"/>
  </w:num>
  <w:num w:numId="11">
    <w:abstractNumId w:val="30"/>
  </w:num>
  <w:num w:numId="12">
    <w:abstractNumId w:val="11"/>
  </w:num>
  <w:num w:numId="13">
    <w:abstractNumId w:val="29"/>
  </w:num>
  <w:num w:numId="14">
    <w:abstractNumId w:val="35"/>
  </w:num>
  <w:num w:numId="15">
    <w:abstractNumId w:val="10"/>
  </w:num>
  <w:num w:numId="16">
    <w:abstractNumId w:val="34"/>
  </w:num>
  <w:num w:numId="17">
    <w:abstractNumId w:val="7"/>
  </w:num>
  <w:num w:numId="18">
    <w:abstractNumId w:val="27"/>
  </w:num>
  <w:num w:numId="19">
    <w:abstractNumId w:val="19"/>
  </w:num>
  <w:num w:numId="20">
    <w:abstractNumId w:val="28"/>
  </w:num>
  <w:num w:numId="21">
    <w:abstractNumId w:val="33"/>
  </w:num>
  <w:num w:numId="22">
    <w:abstractNumId w:val="26"/>
  </w:num>
  <w:num w:numId="23">
    <w:abstractNumId w:val="20"/>
  </w:num>
  <w:num w:numId="24">
    <w:abstractNumId w:val="9"/>
  </w:num>
  <w:num w:numId="25">
    <w:abstractNumId w:val="4"/>
  </w:num>
  <w:num w:numId="26">
    <w:abstractNumId w:val="27"/>
  </w:num>
  <w:num w:numId="27">
    <w:abstractNumId w:val="27"/>
  </w:num>
  <w:num w:numId="28">
    <w:abstractNumId w:val="27"/>
  </w:num>
  <w:num w:numId="29">
    <w:abstractNumId w:val="17"/>
  </w:num>
  <w:num w:numId="30">
    <w:abstractNumId w:val="15"/>
  </w:num>
  <w:num w:numId="31">
    <w:abstractNumId w:val="38"/>
  </w:num>
  <w:num w:numId="32">
    <w:abstractNumId w:val="32"/>
  </w:num>
  <w:num w:numId="33">
    <w:abstractNumId w:val="37"/>
  </w:num>
  <w:num w:numId="34">
    <w:abstractNumId w:val="14"/>
  </w:num>
  <w:num w:numId="35">
    <w:abstractNumId w:val="6"/>
  </w:num>
  <w:num w:numId="36">
    <w:abstractNumId w:val="1"/>
  </w:num>
  <w:num w:numId="37">
    <w:abstractNumId w:val="31"/>
  </w:num>
  <w:num w:numId="38">
    <w:abstractNumId w:val="12"/>
  </w:num>
  <w:num w:numId="39">
    <w:abstractNumId w:val="24"/>
  </w:num>
  <w:num w:numId="40">
    <w:abstractNumId w:val="25"/>
  </w:num>
  <w:num w:numId="41">
    <w:abstractNumId w:val="21"/>
  </w:num>
  <w:num w:numId="42">
    <w:abstractNumId w:val="22"/>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512"/>
    <w:rsid w:val="00006800"/>
    <w:rsid w:val="00006AFB"/>
    <w:rsid w:val="000078E2"/>
    <w:rsid w:val="00011F6E"/>
    <w:rsid w:val="000128CE"/>
    <w:rsid w:val="000136CE"/>
    <w:rsid w:val="00015E33"/>
    <w:rsid w:val="00017344"/>
    <w:rsid w:val="00017A04"/>
    <w:rsid w:val="00017C05"/>
    <w:rsid w:val="000200FB"/>
    <w:rsid w:val="0002191D"/>
    <w:rsid w:val="00023779"/>
    <w:rsid w:val="000262D5"/>
    <w:rsid w:val="000266A0"/>
    <w:rsid w:val="00026A7D"/>
    <w:rsid w:val="00031C1D"/>
    <w:rsid w:val="00032F36"/>
    <w:rsid w:val="00034D33"/>
    <w:rsid w:val="00036AF0"/>
    <w:rsid w:val="000379D6"/>
    <w:rsid w:val="00041CC8"/>
    <w:rsid w:val="000433F9"/>
    <w:rsid w:val="000439E6"/>
    <w:rsid w:val="0004477C"/>
    <w:rsid w:val="00044E72"/>
    <w:rsid w:val="0004678D"/>
    <w:rsid w:val="00052390"/>
    <w:rsid w:val="000547AB"/>
    <w:rsid w:val="0005509D"/>
    <w:rsid w:val="00055873"/>
    <w:rsid w:val="00055B22"/>
    <w:rsid w:val="00056560"/>
    <w:rsid w:val="0005725C"/>
    <w:rsid w:val="000606FD"/>
    <w:rsid w:val="000639F9"/>
    <w:rsid w:val="00064500"/>
    <w:rsid w:val="00065F53"/>
    <w:rsid w:val="00076F20"/>
    <w:rsid w:val="00077333"/>
    <w:rsid w:val="000819C8"/>
    <w:rsid w:val="00082566"/>
    <w:rsid w:val="00083540"/>
    <w:rsid w:val="00084983"/>
    <w:rsid w:val="00087F53"/>
    <w:rsid w:val="00090CAD"/>
    <w:rsid w:val="00093E7E"/>
    <w:rsid w:val="00096EE4"/>
    <w:rsid w:val="000A12C7"/>
    <w:rsid w:val="000A2A86"/>
    <w:rsid w:val="000A2E0F"/>
    <w:rsid w:val="000A43B4"/>
    <w:rsid w:val="000A5304"/>
    <w:rsid w:val="000B0F3A"/>
    <w:rsid w:val="000B18EA"/>
    <w:rsid w:val="000B25D3"/>
    <w:rsid w:val="000B3160"/>
    <w:rsid w:val="000C190F"/>
    <w:rsid w:val="000C2440"/>
    <w:rsid w:val="000C3463"/>
    <w:rsid w:val="000C5192"/>
    <w:rsid w:val="000C640F"/>
    <w:rsid w:val="000D39C6"/>
    <w:rsid w:val="000D5BB6"/>
    <w:rsid w:val="000D6011"/>
    <w:rsid w:val="000D6B69"/>
    <w:rsid w:val="000D6CFC"/>
    <w:rsid w:val="000E0370"/>
    <w:rsid w:val="000E24A4"/>
    <w:rsid w:val="000E2867"/>
    <w:rsid w:val="000E78FD"/>
    <w:rsid w:val="000F6C75"/>
    <w:rsid w:val="0010658D"/>
    <w:rsid w:val="00111A39"/>
    <w:rsid w:val="00114DB9"/>
    <w:rsid w:val="00114F94"/>
    <w:rsid w:val="001174D8"/>
    <w:rsid w:val="00121323"/>
    <w:rsid w:val="0012268F"/>
    <w:rsid w:val="00122845"/>
    <w:rsid w:val="00124141"/>
    <w:rsid w:val="00124295"/>
    <w:rsid w:val="001258E2"/>
    <w:rsid w:val="00126BB5"/>
    <w:rsid w:val="0013001E"/>
    <w:rsid w:val="00130A4D"/>
    <w:rsid w:val="001313A4"/>
    <w:rsid w:val="00134B42"/>
    <w:rsid w:val="00136DF5"/>
    <w:rsid w:val="0013728B"/>
    <w:rsid w:val="0014005E"/>
    <w:rsid w:val="00140084"/>
    <w:rsid w:val="0014206F"/>
    <w:rsid w:val="001423A1"/>
    <w:rsid w:val="00142ADE"/>
    <w:rsid w:val="001430FC"/>
    <w:rsid w:val="00143717"/>
    <w:rsid w:val="001458A3"/>
    <w:rsid w:val="00146CA7"/>
    <w:rsid w:val="0014799C"/>
    <w:rsid w:val="00150099"/>
    <w:rsid w:val="00152172"/>
    <w:rsid w:val="0015248D"/>
    <w:rsid w:val="00153528"/>
    <w:rsid w:val="001566E4"/>
    <w:rsid w:val="001569AE"/>
    <w:rsid w:val="00157AD8"/>
    <w:rsid w:val="00166A36"/>
    <w:rsid w:val="00166DAB"/>
    <w:rsid w:val="001741AE"/>
    <w:rsid w:val="001758FB"/>
    <w:rsid w:val="001871CD"/>
    <w:rsid w:val="00196F9F"/>
    <w:rsid w:val="001A08AA"/>
    <w:rsid w:val="001A17A5"/>
    <w:rsid w:val="001A2183"/>
    <w:rsid w:val="001A2BC5"/>
    <w:rsid w:val="001A2EF9"/>
    <w:rsid w:val="001A3120"/>
    <w:rsid w:val="001A3BFA"/>
    <w:rsid w:val="001B2108"/>
    <w:rsid w:val="001B231F"/>
    <w:rsid w:val="001B5ECC"/>
    <w:rsid w:val="001B6A72"/>
    <w:rsid w:val="001C00AA"/>
    <w:rsid w:val="001C0CFD"/>
    <w:rsid w:val="001C0FAF"/>
    <w:rsid w:val="001C3A35"/>
    <w:rsid w:val="001C3CCB"/>
    <w:rsid w:val="001C4A15"/>
    <w:rsid w:val="001C59B8"/>
    <w:rsid w:val="001C687E"/>
    <w:rsid w:val="001D0549"/>
    <w:rsid w:val="001D7D91"/>
    <w:rsid w:val="001D7F4A"/>
    <w:rsid w:val="001E1CF6"/>
    <w:rsid w:val="001E4636"/>
    <w:rsid w:val="001E6202"/>
    <w:rsid w:val="001E6DC6"/>
    <w:rsid w:val="001F5795"/>
    <w:rsid w:val="001F67D5"/>
    <w:rsid w:val="001F706B"/>
    <w:rsid w:val="001F7F64"/>
    <w:rsid w:val="00200996"/>
    <w:rsid w:val="0020314E"/>
    <w:rsid w:val="00204999"/>
    <w:rsid w:val="00205069"/>
    <w:rsid w:val="00206FE6"/>
    <w:rsid w:val="0020758D"/>
    <w:rsid w:val="00207AD7"/>
    <w:rsid w:val="00210D55"/>
    <w:rsid w:val="0021155C"/>
    <w:rsid w:val="00212373"/>
    <w:rsid w:val="002138EA"/>
    <w:rsid w:val="00214FBD"/>
    <w:rsid w:val="00222897"/>
    <w:rsid w:val="002232F5"/>
    <w:rsid w:val="0022419C"/>
    <w:rsid w:val="002319CE"/>
    <w:rsid w:val="00234763"/>
    <w:rsid w:val="00234D1C"/>
    <w:rsid w:val="00235394"/>
    <w:rsid w:val="00235813"/>
    <w:rsid w:val="0023607D"/>
    <w:rsid w:val="00236683"/>
    <w:rsid w:val="0023752C"/>
    <w:rsid w:val="00241A14"/>
    <w:rsid w:val="00246A32"/>
    <w:rsid w:val="0025114C"/>
    <w:rsid w:val="00251340"/>
    <w:rsid w:val="00252AEA"/>
    <w:rsid w:val="00254246"/>
    <w:rsid w:val="00255905"/>
    <w:rsid w:val="00256335"/>
    <w:rsid w:val="002611BE"/>
    <w:rsid w:val="002612EC"/>
    <w:rsid w:val="0026179F"/>
    <w:rsid w:val="00262600"/>
    <w:rsid w:val="002626F3"/>
    <w:rsid w:val="00262A89"/>
    <w:rsid w:val="0026391C"/>
    <w:rsid w:val="00263FFB"/>
    <w:rsid w:val="00266C6B"/>
    <w:rsid w:val="0026709E"/>
    <w:rsid w:val="002674D1"/>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258C"/>
    <w:rsid w:val="002A4112"/>
    <w:rsid w:val="002A4ABC"/>
    <w:rsid w:val="002A7017"/>
    <w:rsid w:val="002A7519"/>
    <w:rsid w:val="002A7F4B"/>
    <w:rsid w:val="002B11F7"/>
    <w:rsid w:val="002B3F06"/>
    <w:rsid w:val="002B4D62"/>
    <w:rsid w:val="002C1E1B"/>
    <w:rsid w:val="002C2040"/>
    <w:rsid w:val="002C7D13"/>
    <w:rsid w:val="002D0D61"/>
    <w:rsid w:val="002D4307"/>
    <w:rsid w:val="002D44BD"/>
    <w:rsid w:val="002D69EF"/>
    <w:rsid w:val="002E465A"/>
    <w:rsid w:val="002E47F7"/>
    <w:rsid w:val="002E4899"/>
    <w:rsid w:val="002E5F31"/>
    <w:rsid w:val="002F4093"/>
    <w:rsid w:val="002F5FAD"/>
    <w:rsid w:val="00300357"/>
    <w:rsid w:val="00300544"/>
    <w:rsid w:val="00306D8E"/>
    <w:rsid w:val="00307D2C"/>
    <w:rsid w:val="00313528"/>
    <w:rsid w:val="003209E5"/>
    <w:rsid w:val="003220AD"/>
    <w:rsid w:val="003246E1"/>
    <w:rsid w:val="00324F35"/>
    <w:rsid w:val="00326CFF"/>
    <w:rsid w:val="00330628"/>
    <w:rsid w:val="0033063A"/>
    <w:rsid w:val="00331E19"/>
    <w:rsid w:val="00332820"/>
    <w:rsid w:val="003340C5"/>
    <w:rsid w:val="0033593B"/>
    <w:rsid w:val="00342EC7"/>
    <w:rsid w:val="00344657"/>
    <w:rsid w:val="00344BCD"/>
    <w:rsid w:val="003450DD"/>
    <w:rsid w:val="00347574"/>
    <w:rsid w:val="00353724"/>
    <w:rsid w:val="00353E42"/>
    <w:rsid w:val="00364B48"/>
    <w:rsid w:val="00364DC7"/>
    <w:rsid w:val="00365EF7"/>
    <w:rsid w:val="00366F9B"/>
    <w:rsid w:val="00367724"/>
    <w:rsid w:val="003679B5"/>
    <w:rsid w:val="00373148"/>
    <w:rsid w:val="00374836"/>
    <w:rsid w:val="00380C5B"/>
    <w:rsid w:val="00380F33"/>
    <w:rsid w:val="00381C22"/>
    <w:rsid w:val="003834B0"/>
    <w:rsid w:val="00384387"/>
    <w:rsid w:val="00387A9A"/>
    <w:rsid w:val="003907E3"/>
    <w:rsid w:val="0039361E"/>
    <w:rsid w:val="0039509E"/>
    <w:rsid w:val="00397CC0"/>
    <w:rsid w:val="003A1A50"/>
    <w:rsid w:val="003A1E08"/>
    <w:rsid w:val="003A3D32"/>
    <w:rsid w:val="003A49FD"/>
    <w:rsid w:val="003B1087"/>
    <w:rsid w:val="003B1AA0"/>
    <w:rsid w:val="003B478A"/>
    <w:rsid w:val="003B5AB0"/>
    <w:rsid w:val="003C11ED"/>
    <w:rsid w:val="003C31EE"/>
    <w:rsid w:val="003C4291"/>
    <w:rsid w:val="003C47CE"/>
    <w:rsid w:val="003D1D54"/>
    <w:rsid w:val="003D2C79"/>
    <w:rsid w:val="003D5A92"/>
    <w:rsid w:val="003D5D10"/>
    <w:rsid w:val="003D6236"/>
    <w:rsid w:val="003D7CEB"/>
    <w:rsid w:val="003E300F"/>
    <w:rsid w:val="003E39F0"/>
    <w:rsid w:val="003E3BFE"/>
    <w:rsid w:val="003E3F2D"/>
    <w:rsid w:val="003E567C"/>
    <w:rsid w:val="003E617A"/>
    <w:rsid w:val="003E6A73"/>
    <w:rsid w:val="003F0282"/>
    <w:rsid w:val="003F1AEA"/>
    <w:rsid w:val="003F1D13"/>
    <w:rsid w:val="003F2EF7"/>
    <w:rsid w:val="003F41DE"/>
    <w:rsid w:val="003F6395"/>
    <w:rsid w:val="003F6FF1"/>
    <w:rsid w:val="004006F6"/>
    <w:rsid w:val="0040097C"/>
    <w:rsid w:val="0040139E"/>
    <w:rsid w:val="004026D0"/>
    <w:rsid w:val="00402997"/>
    <w:rsid w:val="004048A9"/>
    <w:rsid w:val="00413C3E"/>
    <w:rsid w:val="00413C6C"/>
    <w:rsid w:val="0041477A"/>
    <w:rsid w:val="00417068"/>
    <w:rsid w:val="004172D5"/>
    <w:rsid w:val="004204BB"/>
    <w:rsid w:val="00420AD5"/>
    <w:rsid w:val="00423F69"/>
    <w:rsid w:val="00426356"/>
    <w:rsid w:val="00427B4E"/>
    <w:rsid w:val="00431287"/>
    <w:rsid w:val="00433999"/>
    <w:rsid w:val="004420B4"/>
    <w:rsid w:val="004434EA"/>
    <w:rsid w:val="00444225"/>
    <w:rsid w:val="00444533"/>
    <w:rsid w:val="00447802"/>
    <w:rsid w:val="00452ED6"/>
    <w:rsid w:val="00456C09"/>
    <w:rsid w:val="0046119F"/>
    <w:rsid w:val="0046266D"/>
    <w:rsid w:val="00464E33"/>
    <w:rsid w:val="00466E59"/>
    <w:rsid w:val="004701D2"/>
    <w:rsid w:val="00470E49"/>
    <w:rsid w:val="00471B36"/>
    <w:rsid w:val="00473D9D"/>
    <w:rsid w:val="00474556"/>
    <w:rsid w:val="00474FBC"/>
    <w:rsid w:val="004754AF"/>
    <w:rsid w:val="00476D28"/>
    <w:rsid w:val="00481D65"/>
    <w:rsid w:val="0048214C"/>
    <w:rsid w:val="00482CB3"/>
    <w:rsid w:val="004835B4"/>
    <w:rsid w:val="0048446D"/>
    <w:rsid w:val="00484D33"/>
    <w:rsid w:val="00485FCA"/>
    <w:rsid w:val="00490F98"/>
    <w:rsid w:val="00490FAF"/>
    <w:rsid w:val="00491FA6"/>
    <w:rsid w:val="00492E3C"/>
    <w:rsid w:val="004944EB"/>
    <w:rsid w:val="00495A33"/>
    <w:rsid w:val="004A07A1"/>
    <w:rsid w:val="004A17C7"/>
    <w:rsid w:val="004A419F"/>
    <w:rsid w:val="004A5CB5"/>
    <w:rsid w:val="004A6B36"/>
    <w:rsid w:val="004B1B9D"/>
    <w:rsid w:val="004B27EC"/>
    <w:rsid w:val="004B328A"/>
    <w:rsid w:val="004B65CD"/>
    <w:rsid w:val="004C2A16"/>
    <w:rsid w:val="004C488D"/>
    <w:rsid w:val="004D0FD5"/>
    <w:rsid w:val="004D5AE5"/>
    <w:rsid w:val="004E175C"/>
    <w:rsid w:val="004E2B50"/>
    <w:rsid w:val="004E3030"/>
    <w:rsid w:val="004E3F6F"/>
    <w:rsid w:val="004F06E8"/>
    <w:rsid w:val="004F08C5"/>
    <w:rsid w:val="004F374D"/>
    <w:rsid w:val="004F3D34"/>
    <w:rsid w:val="004F3E0E"/>
    <w:rsid w:val="004F3EB5"/>
    <w:rsid w:val="004F554E"/>
    <w:rsid w:val="004F7A3D"/>
    <w:rsid w:val="004F7C82"/>
    <w:rsid w:val="00501CEE"/>
    <w:rsid w:val="00502D24"/>
    <w:rsid w:val="00503D27"/>
    <w:rsid w:val="00505BFA"/>
    <w:rsid w:val="005069C0"/>
    <w:rsid w:val="0051005A"/>
    <w:rsid w:val="00511254"/>
    <w:rsid w:val="00512458"/>
    <w:rsid w:val="00513632"/>
    <w:rsid w:val="005144DF"/>
    <w:rsid w:val="00517B81"/>
    <w:rsid w:val="00520CFC"/>
    <w:rsid w:val="00522C5E"/>
    <w:rsid w:val="005239FE"/>
    <w:rsid w:val="00526FA7"/>
    <w:rsid w:val="0053435C"/>
    <w:rsid w:val="00541EB9"/>
    <w:rsid w:val="00543311"/>
    <w:rsid w:val="00546367"/>
    <w:rsid w:val="005471FE"/>
    <w:rsid w:val="00547986"/>
    <w:rsid w:val="00552321"/>
    <w:rsid w:val="00554A16"/>
    <w:rsid w:val="00555061"/>
    <w:rsid w:val="005550DD"/>
    <w:rsid w:val="0055585B"/>
    <w:rsid w:val="00556FCE"/>
    <w:rsid w:val="005603F5"/>
    <w:rsid w:val="005646C5"/>
    <w:rsid w:val="005649A1"/>
    <w:rsid w:val="00566838"/>
    <w:rsid w:val="00566CC9"/>
    <w:rsid w:val="00574248"/>
    <w:rsid w:val="00577BE1"/>
    <w:rsid w:val="00580542"/>
    <w:rsid w:val="00580587"/>
    <w:rsid w:val="00581BFA"/>
    <w:rsid w:val="00581E88"/>
    <w:rsid w:val="0058392F"/>
    <w:rsid w:val="00585B23"/>
    <w:rsid w:val="005908D2"/>
    <w:rsid w:val="00592F28"/>
    <w:rsid w:val="00593B56"/>
    <w:rsid w:val="005943B2"/>
    <w:rsid w:val="00595618"/>
    <w:rsid w:val="005967B2"/>
    <w:rsid w:val="00597961"/>
    <w:rsid w:val="005A0B73"/>
    <w:rsid w:val="005A0EDD"/>
    <w:rsid w:val="005A616F"/>
    <w:rsid w:val="005A6F48"/>
    <w:rsid w:val="005B2474"/>
    <w:rsid w:val="005B5297"/>
    <w:rsid w:val="005C239F"/>
    <w:rsid w:val="005C331B"/>
    <w:rsid w:val="005C4593"/>
    <w:rsid w:val="005E12CD"/>
    <w:rsid w:val="005E2985"/>
    <w:rsid w:val="005E5D66"/>
    <w:rsid w:val="005F026B"/>
    <w:rsid w:val="005F3B1B"/>
    <w:rsid w:val="006056DD"/>
    <w:rsid w:val="00607D98"/>
    <w:rsid w:val="0061059A"/>
    <w:rsid w:val="006126CA"/>
    <w:rsid w:val="006130A0"/>
    <w:rsid w:val="006131BB"/>
    <w:rsid w:val="00613B1E"/>
    <w:rsid w:val="00613E67"/>
    <w:rsid w:val="00616FB0"/>
    <w:rsid w:val="00617397"/>
    <w:rsid w:val="006210C4"/>
    <w:rsid w:val="00622B32"/>
    <w:rsid w:val="00630421"/>
    <w:rsid w:val="0063095B"/>
    <w:rsid w:val="00634928"/>
    <w:rsid w:val="00635671"/>
    <w:rsid w:val="00636ABD"/>
    <w:rsid w:val="0064295E"/>
    <w:rsid w:val="00645857"/>
    <w:rsid w:val="006505BE"/>
    <w:rsid w:val="00651C2B"/>
    <w:rsid w:val="006537BF"/>
    <w:rsid w:val="00653DF0"/>
    <w:rsid w:val="006543EF"/>
    <w:rsid w:val="0065492A"/>
    <w:rsid w:val="00654A29"/>
    <w:rsid w:val="00654D11"/>
    <w:rsid w:val="00655B0A"/>
    <w:rsid w:val="006565CA"/>
    <w:rsid w:val="00656A7B"/>
    <w:rsid w:val="00657121"/>
    <w:rsid w:val="00661369"/>
    <w:rsid w:val="00665AD3"/>
    <w:rsid w:val="00683EDA"/>
    <w:rsid w:val="006856E5"/>
    <w:rsid w:val="006937D0"/>
    <w:rsid w:val="00695755"/>
    <w:rsid w:val="00696BE5"/>
    <w:rsid w:val="00696D0A"/>
    <w:rsid w:val="00697304"/>
    <w:rsid w:val="006974B7"/>
    <w:rsid w:val="006A03F3"/>
    <w:rsid w:val="006A18C6"/>
    <w:rsid w:val="006A4523"/>
    <w:rsid w:val="006A5A2A"/>
    <w:rsid w:val="006A5ED0"/>
    <w:rsid w:val="006B03F1"/>
    <w:rsid w:val="006B08A8"/>
    <w:rsid w:val="006B0D02"/>
    <w:rsid w:val="006B1C2F"/>
    <w:rsid w:val="006B363D"/>
    <w:rsid w:val="006B39EF"/>
    <w:rsid w:val="006C3A94"/>
    <w:rsid w:val="006C3F4F"/>
    <w:rsid w:val="006D132D"/>
    <w:rsid w:val="006D4C6F"/>
    <w:rsid w:val="006D6B1F"/>
    <w:rsid w:val="006E45D9"/>
    <w:rsid w:val="006F0D5F"/>
    <w:rsid w:val="006F0ED1"/>
    <w:rsid w:val="006F1DCF"/>
    <w:rsid w:val="006F4830"/>
    <w:rsid w:val="006F4A1A"/>
    <w:rsid w:val="006F5431"/>
    <w:rsid w:val="006F5C22"/>
    <w:rsid w:val="006F7DAF"/>
    <w:rsid w:val="00700488"/>
    <w:rsid w:val="00703F5D"/>
    <w:rsid w:val="00704D7D"/>
    <w:rsid w:val="00705FF6"/>
    <w:rsid w:val="0070646B"/>
    <w:rsid w:val="007066FA"/>
    <w:rsid w:val="00707941"/>
    <w:rsid w:val="00707CE7"/>
    <w:rsid w:val="0071466D"/>
    <w:rsid w:val="00714DD6"/>
    <w:rsid w:val="007162EF"/>
    <w:rsid w:val="00720148"/>
    <w:rsid w:val="00720AC9"/>
    <w:rsid w:val="00723F95"/>
    <w:rsid w:val="007250C2"/>
    <w:rsid w:val="0072666A"/>
    <w:rsid w:val="00726FD4"/>
    <w:rsid w:val="00727352"/>
    <w:rsid w:val="00727593"/>
    <w:rsid w:val="00727A8D"/>
    <w:rsid w:val="00730547"/>
    <w:rsid w:val="007359B3"/>
    <w:rsid w:val="00735C81"/>
    <w:rsid w:val="00736A17"/>
    <w:rsid w:val="007373B0"/>
    <w:rsid w:val="007403F2"/>
    <w:rsid w:val="00740B24"/>
    <w:rsid w:val="00741775"/>
    <w:rsid w:val="00743D31"/>
    <w:rsid w:val="00744019"/>
    <w:rsid w:val="00744A5E"/>
    <w:rsid w:val="00744CC1"/>
    <w:rsid w:val="0074650E"/>
    <w:rsid w:val="00747AD4"/>
    <w:rsid w:val="00752FA3"/>
    <w:rsid w:val="007643D9"/>
    <w:rsid w:val="00770A12"/>
    <w:rsid w:val="00774B17"/>
    <w:rsid w:val="007756A1"/>
    <w:rsid w:val="00776437"/>
    <w:rsid w:val="0078088D"/>
    <w:rsid w:val="00785759"/>
    <w:rsid w:val="00785D03"/>
    <w:rsid w:val="00791725"/>
    <w:rsid w:val="00791CC3"/>
    <w:rsid w:val="007927CF"/>
    <w:rsid w:val="0079769E"/>
    <w:rsid w:val="00797994"/>
    <w:rsid w:val="007A164B"/>
    <w:rsid w:val="007A2502"/>
    <w:rsid w:val="007A4551"/>
    <w:rsid w:val="007A4F68"/>
    <w:rsid w:val="007A5139"/>
    <w:rsid w:val="007A5243"/>
    <w:rsid w:val="007A6059"/>
    <w:rsid w:val="007B03C6"/>
    <w:rsid w:val="007B0584"/>
    <w:rsid w:val="007B3FCC"/>
    <w:rsid w:val="007B5856"/>
    <w:rsid w:val="007B61BA"/>
    <w:rsid w:val="007B6FFB"/>
    <w:rsid w:val="007C6AF1"/>
    <w:rsid w:val="007C6DD8"/>
    <w:rsid w:val="007D0054"/>
    <w:rsid w:val="007D258B"/>
    <w:rsid w:val="007D36D3"/>
    <w:rsid w:val="007D3BE3"/>
    <w:rsid w:val="007D6048"/>
    <w:rsid w:val="007D63C3"/>
    <w:rsid w:val="007D6AAF"/>
    <w:rsid w:val="007E073C"/>
    <w:rsid w:val="007E2E0D"/>
    <w:rsid w:val="007E7938"/>
    <w:rsid w:val="007F0E1E"/>
    <w:rsid w:val="007F0E21"/>
    <w:rsid w:val="007F1535"/>
    <w:rsid w:val="007F39D0"/>
    <w:rsid w:val="007F4B80"/>
    <w:rsid w:val="007F4CAF"/>
    <w:rsid w:val="007F4CCC"/>
    <w:rsid w:val="007F5B12"/>
    <w:rsid w:val="007F62EA"/>
    <w:rsid w:val="007F7064"/>
    <w:rsid w:val="007F7468"/>
    <w:rsid w:val="00803BB1"/>
    <w:rsid w:val="00803E82"/>
    <w:rsid w:val="00804195"/>
    <w:rsid w:val="008045A2"/>
    <w:rsid w:val="00804709"/>
    <w:rsid w:val="0080677D"/>
    <w:rsid w:val="008071E7"/>
    <w:rsid w:val="00807F76"/>
    <w:rsid w:val="00812A6A"/>
    <w:rsid w:val="008142CC"/>
    <w:rsid w:val="00814558"/>
    <w:rsid w:val="00816C9D"/>
    <w:rsid w:val="00817259"/>
    <w:rsid w:val="0082190B"/>
    <w:rsid w:val="00824357"/>
    <w:rsid w:val="008251A8"/>
    <w:rsid w:val="00826B31"/>
    <w:rsid w:val="008278A2"/>
    <w:rsid w:val="00830BED"/>
    <w:rsid w:val="00836C44"/>
    <w:rsid w:val="0083754E"/>
    <w:rsid w:val="00837660"/>
    <w:rsid w:val="00840A11"/>
    <w:rsid w:val="008450F8"/>
    <w:rsid w:val="008459E9"/>
    <w:rsid w:val="00845E55"/>
    <w:rsid w:val="00846391"/>
    <w:rsid w:val="008541B3"/>
    <w:rsid w:val="008602F7"/>
    <w:rsid w:val="00861C5F"/>
    <w:rsid w:val="008626D8"/>
    <w:rsid w:val="00864950"/>
    <w:rsid w:val="00870861"/>
    <w:rsid w:val="00870E8B"/>
    <w:rsid w:val="008730F2"/>
    <w:rsid w:val="00884A92"/>
    <w:rsid w:val="00884BE6"/>
    <w:rsid w:val="0088503C"/>
    <w:rsid w:val="00885D92"/>
    <w:rsid w:val="00892723"/>
    <w:rsid w:val="00892AB2"/>
    <w:rsid w:val="00893454"/>
    <w:rsid w:val="00895D05"/>
    <w:rsid w:val="00897A25"/>
    <w:rsid w:val="008A0A78"/>
    <w:rsid w:val="008A1A84"/>
    <w:rsid w:val="008A5573"/>
    <w:rsid w:val="008A6143"/>
    <w:rsid w:val="008B0529"/>
    <w:rsid w:val="008B5C74"/>
    <w:rsid w:val="008B72E8"/>
    <w:rsid w:val="008C2308"/>
    <w:rsid w:val="008C60E9"/>
    <w:rsid w:val="008C6DF1"/>
    <w:rsid w:val="008C7235"/>
    <w:rsid w:val="008C7836"/>
    <w:rsid w:val="008D7BED"/>
    <w:rsid w:val="008E4413"/>
    <w:rsid w:val="008E4684"/>
    <w:rsid w:val="008E4F84"/>
    <w:rsid w:val="008F08D9"/>
    <w:rsid w:val="008F1346"/>
    <w:rsid w:val="008F3B17"/>
    <w:rsid w:val="008F540C"/>
    <w:rsid w:val="008F7157"/>
    <w:rsid w:val="008F7D93"/>
    <w:rsid w:val="0090152D"/>
    <w:rsid w:val="0090512F"/>
    <w:rsid w:val="0090524D"/>
    <w:rsid w:val="009064E9"/>
    <w:rsid w:val="009076E4"/>
    <w:rsid w:val="00911B1A"/>
    <w:rsid w:val="00916F35"/>
    <w:rsid w:val="00920430"/>
    <w:rsid w:val="00925B2A"/>
    <w:rsid w:val="00931702"/>
    <w:rsid w:val="00931918"/>
    <w:rsid w:val="00932F29"/>
    <w:rsid w:val="00937FBD"/>
    <w:rsid w:val="00945858"/>
    <w:rsid w:val="009475BE"/>
    <w:rsid w:val="009511D3"/>
    <w:rsid w:val="009514EA"/>
    <w:rsid w:val="00951CC5"/>
    <w:rsid w:val="00952F41"/>
    <w:rsid w:val="0095378B"/>
    <w:rsid w:val="0095392E"/>
    <w:rsid w:val="009541EF"/>
    <w:rsid w:val="00957EF1"/>
    <w:rsid w:val="00964105"/>
    <w:rsid w:val="00964273"/>
    <w:rsid w:val="00964514"/>
    <w:rsid w:val="0097067C"/>
    <w:rsid w:val="00970A06"/>
    <w:rsid w:val="0097133C"/>
    <w:rsid w:val="00972528"/>
    <w:rsid w:val="0097539D"/>
    <w:rsid w:val="009767AC"/>
    <w:rsid w:val="00976894"/>
    <w:rsid w:val="00980784"/>
    <w:rsid w:val="00980E79"/>
    <w:rsid w:val="00982B7E"/>
    <w:rsid w:val="00983910"/>
    <w:rsid w:val="00984E5F"/>
    <w:rsid w:val="009913F6"/>
    <w:rsid w:val="00992AEA"/>
    <w:rsid w:val="00992B5F"/>
    <w:rsid w:val="00996D08"/>
    <w:rsid w:val="00997D88"/>
    <w:rsid w:val="009A3B91"/>
    <w:rsid w:val="009C0727"/>
    <w:rsid w:val="009C6214"/>
    <w:rsid w:val="009D28E0"/>
    <w:rsid w:val="009D4D41"/>
    <w:rsid w:val="009D78C2"/>
    <w:rsid w:val="009D7F67"/>
    <w:rsid w:val="009E186C"/>
    <w:rsid w:val="009E3840"/>
    <w:rsid w:val="009E41C5"/>
    <w:rsid w:val="009E448E"/>
    <w:rsid w:val="009E520A"/>
    <w:rsid w:val="009E7AFD"/>
    <w:rsid w:val="009F20D3"/>
    <w:rsid w:val="00A079A7"/>
    <w:rsid w:val="00A134DF"/>
    <w:rsid w:val="00A165D9"/>
    <w:rsid w:val="00A17573"/>
    <w:rsid w:val="00A210B9"/>
    <w:rsid w:val="00A22FB6"/>
    <w:rsid w:val="00A2310D"/>
    <w:rsid w:val="00A25AEB"/>
    <w:rsid w:val="00A2778A"/>
    <w:rsid w:val="00A277B2"/>
    <w:rsid w:val="00A313BC"/>
    <w:rsid w:val="00A320FB"/>
    <w:rsid w:val="00A34B31"/>
    <w:rsid w:val="00A3540D"/>
    <w:rsid w:val="00A35CF5"/>
    <w:rsid w:val="00A429F7"/>
    <w:rsid w:val="00A446A0"/>
    <w:rsid w:val="00A4504D"/>
    <w:rsid w:val="00A452C2"/>
    <w:rsid w:val="00A45E4D"/>
    <w:rsid w:val="00A46A8B"/>
    <w:rsid w:val="00A515A6"/>
    <w:rsid w:val="00A51F25"/>
    <w:rsid w:val="00A54B33"/>
    <w:rsid w:val="00A56613"/>
    <w:rsid w:val="00A57698"/>
    <w:rsid w:val="00A60D06"/>
    <w:rsid w:val="00A61E17"/>
    <w:rsid w:val="00A642F4"/>
    <w:rsid w:val="00A6435D"/>
    <w:rsid w:val="00A65439"/>
    <w:rsid w:val="00A67306"/>
    <w:rsid w:val="00A67ACD"/>
    <w:rsid w:val="00A71503"/>
    <w:rsid w:val="00A72311"/>
    <w:rsid w:val="00A72864"/>
    <w:rsid w:val="00A7302E"/>
    <w:rsid w:val="00A734BE"/>
    <w:rsid w:val="00A74CFE"/>
    <w:rsid w:val="00A76746"/>
    <w:rsid w:val="00A77334"/>
    <w:rsid w:val="00A77EC9"/>
    <w:rsid w:val="00A8094A"/>
    <w:rsid w:val="00A80BEF"/>
    <w:rsid w:val="00A81B15"/>
    <w:rsid w:val="00A82056"/>
    <w:rsid w:val="00A85286"/>
    <w:rsid w:val="00A85DBC"/>
    <w:rsid w:val="00A91132"/>
    <w:rsid w:val="00A95808"/>
    <w:rsid w:val="00A97CB6"/>
    <w:rsid w:val="00AA28BF"/>
    <w:rsid w:val="00AA3D6A"/>
    <w:rsid w:val="00AA42AF"/>
    <w:rsid w:val="00AA69E4"/>
    <w:rsid w:val="00AA7233"/>
    <w:rsid w:val="00AA73F4"/>
    <w:rsid w:val="00AB0C5E"/>
    <w:rsid w:val="00AB168A"/>
    <w:rsid w:val="00AB25ED"/>
    <w:rsid w:val="00AB32B3"/>
    <w:rsid w:val="00AB3F85"/>
    <w:rsid w:val="00AB46D8"/>
    <w:rsid w:val="00AB4AC5"/>
    <w:rsid w:val="00AC6E03"/>
    <w:rsid w:val="00AD17B1"/>
    <w:rsid w:val="00AD4B9B"/>
    <w:rsid w:val="00AD4F60"/>
    <w:rsid w:val="00AD768A"/>
    <w:rsid w:val="00AE116C"/>
    <w:rsid w:val="00AE335E"/>
    <w:rsid w:val="00AE342A"/>
    <w:rsid w:val="00AE627B"/>
    <w:rsid w:val="00AE6EAF"/>
    <w:rsid w:val="00AF0F4C"/>
    <w:rsid w:val="00AF3407"/>
    <w:rsid w:val="00AF5AD3"/>
    <w:rsid w:val="00B00611"/>
    <w:rsid w:val="00B02C2A"/>
    <w:rsid w:val="00B0589A"/>
    <w:rsid w:val="00B06610"/>
    <w:rsid w:val="00B1490A"/>
    <w:rsid w:val="00B14BC8"/>
    <w:rsid w:val="00B173CA"/>
    <w:rsid w:val="00B20C57"/>
    <w:rsid w:val="00B21D87"/>
    <w:rsid w:val="00B22462"/>
    <w:rsid w:val="00B22ADA"/>
    <w:rsid w:val="00B24E76"/>
    <w:rsid w:val="00B30DCE"/>
    <w:rsid w:val="00B31AE4"/>
    <w:rsid w:val="00B334B9"/>
    <w:rsid w:val="00B36208"/>
    <w:rsid w:val="00B3769C"/>
    <w:rsid w:val="00B40D30"/>
    <w:rsid w:val="00B426E8"/>
    <w:rsid w:val="00B42B91"/>
    <w:rsid w:val="00B44E25"/>
    <w:rsid w:val="00B478AC"/>
    <w:rsid w:val="00B52FCC"/>
    <w:rsid w:val="00B55D9A"/>
    <w:rsid w:val="00B5661F"/>
    <w:rsid w:val="00B5678A"/>
    <w:rsid w:val="00B6099D"/>
    <w:rsid w:val="00B62514"/>
    <w:rsid w:val="00B65101"/>
    <w:rsid w:val="00B71F51"/>
    <w:rsid w:val="00B736A9"/>
    <w:rsid w:val="00B7370C"/>
    <w:rsid w:val="00B73955"/>
    <w:rsid w:val="00B75741"/>
    <w:rsid w:val="00B822A0"/>
    <w:rsid w:val="00B8446C"/>
    <w:rsid w:val="00B92920"/>
    <w:rsid w:val="00B93A4D"/>
    <w:rsid w:val="00B943D6"/>
    <w:rsid w:val="00B95DD1"/>
    <w:rsid w:val="00BA0D2D"/>
    <w:rsid w:val="00BA47FD"/>
    <w:rsid w:val="00BA5EFD"/>
    <w:rsid w:val="00BB059C"/>
    <w:rsid w:val="00BB2B4D"/>
    <w:rsid w:val="00BB3ED0"/>
    <w:rsid w:val="00BB4346"/>
    <w:rsid w:val="00BB43B8"/>
    <w:rsid w:val="00BB53AC"/>
    <w:rsid w:val="00BB7338"/>
    <w:rsid w:val="00BC1650"/>
    <w:rsid w:val="00BC2D24"/>
    <w:rsid w:val="00BC577A"/>
    <w:rsid w:val="00BD0905"/>
    <w:rsid w:val="00BD455F"/>
    <w:rsid w:val="00BD53F2"/>
    <w:rsid w:val="00BD707B"/>
    <w:rsid w:val="00BE0187"/>
    <w:rsid w:val="00BE1212"/>
    <w:rsid w:val="00BE1A05"/>
    <w:rsid w:val="00BE3D23"/>
    <w:rsid w:val="00BE5CA5"/>
    <w:rsid w:val="00BE5CB9"/>
    <w:rsid w:val="00BE74CB"/>
    <w:rsid w:val="00BF5875"/>
    <w:rsid w:val="00C01AD5"/>
    <w:rsid w:val="00C01D4A"/>
    <w:rsid w:val="00C050BC"/>
    <w:rsid w:val="00C050CF"/>
    <w:rsid w:val="00C06487"/>
    <w:rsid w:val="00C065DE"/>
    <w:rsid w:val="00C077CA"/>
    <w:rsid w:val="00C139D6"/>
    <w:rsid w:val="00C1494B"/>
    <w:rsid w:val="00C14DE6"/>
    <w:rsid w:val="00C15AC6"/>
    <w:rsid w:val="00C16052"/>
    <w:rsid w:val="00C1643C"/>
    <w:rsid w:val="00C209B5"/>
    <w:rsid w:val="00C20CF0"/>
    <w:rsid w:val="00C22E39"/>
    <w:rsid w:val="00C25E58"/>
    <w:rsid w:val="00C264EB"/>
    <w:rsid w:val="00C26EE8"/>
    <w:rsid w:val="00C313B8"/>
    <w:rsid w:val="00C31D69"/>
    <w:rsid w:val="00C401B8"/>
    <w:rsid w:val="00C42F12"/>
    <w:rsid w:val="00C451D8"/>
    <w:rsid w:val="00C475DA"/>
    <w:rsid w:val="00C47A1D"/>
    <w:rsid w:val="00C5035C"/>
    <w:rsid w:val="00C557A6"/>
    <w:rsid w:val="00C56792"/>
    <w:rsid w:val="00C578C9"/>
    <w:rsid w:val="00C6278C"/>
    <w:rsid w:val="00C63AA2"/>
    <w:rsid w:val="00C65422"/>
    <w:rsid w:val="00C6599B"/>
    <w:rsid w:val="00C66C9B"/>
    <w:rsid w:val="00C76F04"/>
    <w:rsid w:val="00C804C3"/>
    <w:rsid w:val="00C807DB"/>
    <w:rsid w:val="00C81268"/>
    <w:rsid w:val="00C83771"/>
    <w:rsid w:val="00C85D64"/>
    <w:rsid w:val="00C87851"/>
    <w:rsid w:val="00C93744"/>
    <w:rsid w:val="00C958F3"/>
    <w:rsid w:val="00C959E9"/>
    <w:rsid w:val="00CA23C8"/>
    <w:rsid w:val="00CA3A27"/>
    <w:rsid w:val="00CA517A"/>
    <w:rsid w:val="00CB0D58"/>
    <w:rsid w:val="00CB1F7B"/>
    <w:rsid w:val="00CB29E4"/>
    <w:rsid w:val="00CB5AB1"/>
    <w:rsid w:val="00CB5BF2"/>
    <w:rsid w:val="00CC15A4"/>
    <w:rsid w:val="00CC28A9"/>
    <w:rsid w:val="00CC6580"/>
    <w:rsid w:val="00CC6FE0"/>
    <w:rsid w:val="00CD0017"/>
    <w:rsid w:val="00CD15E1"/>
    <w:rsid w:val="00CD2AB6"/>
    <w:rsid w:val="00CD5240"/>
    <w:rsid w:val="00CE0386"/>
    <w:rsid w:val="00CF0031"/>
    <w:rsid w:val="00CF0C99"/>
    <w:rsid w:val="00CF46D3"/>
    <w:rsid w:val="00CF61F2"/>
    <w:rsid w:val="00D076FD"/>
    <w:rsid w:val="00D1118A"/>
    <w:rsid w:val="00D12CB8"/>
    <w:rsid w:val="00D16064"/>
    <w:rsid w:val="00D16CE2"/>
    <w:rsid w:val="00D21245"/>
    <w:rsid w:val="00D21C9F"/>
    <w:rsid w:val="00D2289B"/>
    <w:rsid w:val="00D22BEB"/>
    <w:rsid w:val="00D246ED"/>
    <w:rsid w:val="00D26BF2"/>
    <w:rsid w:val="00D271E1"/>
    <w:rsid w:val="00D33C1E"/>
    <w:rsid w:val="00D37444"/>
    <w:rsid w:val="00D37A5A"/>
    <w:rsid w:val="00D402C2"/>
    <w:rsid w:val="00D45EB6"/>
    <w:rsid w:val="00D472EC"/>
    <w:rsid w:val="00D520E4"/>
    <w:rsid w:val="00D54860"/>
    <w:rsid w:val="00D54AA0"/>
    <w:rsid w:val="00D54F08"/>
    <w:rsid w:val="00D55B87"/>
    <w:rsid w:val="00D567FB"/>
    <w:rsid w:val="00D57DFA"/>
    <w:rsid w:val="00D61771"/>
    <w:rsid w:val="00D6215E"/>
    <w:rsid w:val="00D70DBC"/>
    <w:rsid w:val="00D7306B"/>
    <w:rsid w:val="00D73201"/>
    <w:rsid w:val="00D73647"/>
    <w:rsid w:val="00D8307F"/>
    <w:rsid w:val="00D8465F"/>
    <w:rsid w:val="00D85B5D"/>
    <w:rsid w:val="00D90F93"/>
    <w:rsid w:val="00D91F54"/>
    <w:rsid w:val="00D929FA"/>
    <w:rsid w:val="00D93835"/>
    <w:rsid w:val="00D93AE3"/>
    <w:rsid w:val="00D9442D"/>
    <w:rsid w:val="00D94F8B"/>
    <w:rsid w:val="00D95235"/>
    <w:rsid w:val="00D9763F"/>
    <w:rsid w:val="00DA66C3"/>
    <w:rsid w:val="00DB5E7F"/>
    <w:rsid w:val="00DC176A"/>
    <w:rsid w:val="00DC19F8"/>
    <w:rsid w:val="00DC5D4D"/>
    <w:rsid w:val="00DC78D5"/>
    <w:rsid w:val="00DD0C2C"/>
    <w:rsid w:val="00DD0F6E"/>
    <w:rsid w:val="00DD1C07"/>
    <w:rsid w:val="00DD3055"/>
    <w:rsid w:val="00DD4BF9"/>
    <w:rsid w:val="00DD7919"/>
    <w:rsid w:val="00DE0E3E"/>
    <w:rsid w:val="00DE2633"/>
    <w:rsid w:val="00DE3596"/>
    <w:rsid w:val="00DE60DA"/>
    <w:rsid w:val="00DF025D"/>
    <w:rsid w:val="00DF05D8"/>
    <w:rsid w:val="00DF1AE6"/>
    <w:rsid w:val="00E038CE"/>
    <w:rsid w:val="00E03F11"/>
    <w:rsid w:val="00E0463C"/>
    <w:rsid w:val="00E077C9"/>
    <w:rsid w:val="00E114C3"/>
    <w:rsid w:val="00E11C02"/>
    <w:rsid w:val="00E14E64"/>
    <w:rsid w:val="00E20DBE"/>
    <w:rsid w:val="00E21128"/>
    <w:rsid w:val="00E21AB4"/>
    <w:rsid w:val="00E224FC"/>
    <w:rsid w:val="00E31F57"/>
    <w:rsid w:val="00E3233F"/>
    <w:rsid w:val="00E32C2E"/>
    <w:rsid w:val="00E336C5"/>
    <w:rsid w:val="00E34794"/>
    <w:rsid w:val="00E41279"/>
    <w:rsid w:val="00E46C98"/>
    <w:rsid w:val="00E47B89"/>
    <w:rsid w:val="00E502C4"/>
    <w:rsid w:val="00E55ABC"/>
    <w:rsid w:val="00E56168"/>
    <w:rsid w:val="00E57381"/>
    <w:rsid w:val="00E57B74"/>
    <w:rsid w:val="00E57FEF"/>
    <w:rsid w:val="00E642B3"/>
    <w:rsid w:val="00E70C18"/>
    <w:rsid w:val="00E74F47"/>
    <w:rsid w:val="00E82099"/>
    <w:rsid w:val="00E84DC7"/>
    <w:rsid w:val="00E8629F"/>
    <w:rsid w:val="00E90B54"/>
    <w:rsid w:val="00E969A1"/>
    <w:rsid w:val="00E96BC6"/>
    <w:rsid w:val="00E97AA9"/>
    <w:rsid w:val="00EA09B1"/>
    <w:rsid w:val="00EA0B7F"/>
    <w:rsid w:val="00EA3C24"/>
    <w:rsid w:val="00EA3D76"/>
    <w:rsid w:val="00EB0292"/>
    <w:rsid w:val="00EC0715"/>
    <w:rsid w:val="00EC6A1C"/>
    <w:rsid w:val="00ED0577"/>
    <w:rsid w:val="00ED136C"/>
    <w:rsid w:val="00ED15A7"/>
    <w:rsid w:val="00ED5F47"/>
    <w:rsid w:val="00ED7922"/>
    <w:rsid w:val="00EE01EA"/>
    <w:rsid w:val="00EE066A"/>
    <w:rsid w:val="00EE2605"/>
    <w:rsid w:val="00EE3A95"/>
    <w:rsid w:val="00EE5692"/>
    <w:rsid w:val="00EE5869"/>
    <w:rsid w:val="00EE6221"/>
    <w:rsid w:val="00EE6B70"/>
    <w:rsid w:val="00EE7690"/>
    <w:rsid w:val="00EF011F"/>
    <w:rsid w:val="00EF325F"/>
    <w:rsid w:val="00EF32A7"/>
    <w:rsid w:val="00EF5D8B"/>
    <w:rsid w:val="00EF6BCD"/>
    <w:rsid w:val="00F01416"/>
    <w:rsid w:val="00F030CA"/>
    <w:rsid w:val="00F0557F"/>
    <w:rsid w:val="00F05DFF"/>
    <w:rsid w:val="00F06D78"/>
    <w:rsid w:val="00F072D8"/>
    <w:rsid w:val="00F10B79"/>
    <w:rsid w:val="00F12D23"/>
    <w:rsid w:val="00F15074"/>
    <w:rsid w:val="00F15855"/>
    <w:rsid w:val="00F1709D"/>
    <w:rsid w:val="00F1745D"/>
    <w:rsid w:val="00F26554"/>
    <w:rsid w:val="00F27A23"/>
    <w:rsid w:val="00F30653"/>
    <w:rsid w:val="00F32148"/>
    <w:rsid w:val="00F326D0"/>
    <w:rsid w:val="00F3413D"/>
    <w:rsid w:val="00F37710"/>
    <w:rsid w:val="00F4365A"/>
    <w:rsid w:val="00F52AF9"/>
    <w:rsid w:val="00F63B69"/>
    <w:rsid w:val="00F674E9"/>
    <w:rsid w:val="00F7184A"/>
    <w:rsid w:val="00F77EB0"/>
    <w:rsid w:val="00F81AC1"/>
    <w:rsid w:val="00F83415"/>
    <w:rsid w:val="00F842DF"/>
    <w:rsid w:val="00F919EB"/>
    <w:rsid w:val="00F91F8F"/>
    <w:rsid w:val="00F97D8F"/>
    <w:rsid w:val="00FA0215"/>
    <w:rsid w:val="00FA04B9"/>
    <w:rsid w:val="00FA35B4"/>
    <w:rsid w:val="00FA4A3B"/>
    <w:rsid w:val="00FB2CFC"/>
    <w:rsid w:val="00FB560E"/>
    <w:rsid w:val="00FB5A28"/>
    <w:rsid w:val="00FB60B1"/>
    <w:rsid w:val="00FB69E7"/>
    <w:rsid w:val="00FC051F"/>
    <w:rsid w:val="00FC5F9D"/>
    <w:rsid w:val="00FD16E0"/>
    <w:rsid w:val="00FD182B"/>
    <w:rsid w:val="00FD22EE"/>
    <w:rsid w:val="00FD29FE"/>
    <w:rsid w:val="00FD34B9"/>
    <w:rsid w:val="00FD446A"/>
    <w:rsid w:val="00FD4E9B"/>
    <w:rsid w:val="00FD7A87"/>
    <w:rsid w:val="00FE1522"/>
    <w:rsid w:val="00FE6645"/>
    <w:rsid w:val="00FF04B3"/>
    <w:rsid w:val="00FF1AF3"/>
    <w:rsid w:val="00FF3FF6"/>
    <w:rsid w:val="00FF53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95238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C077CA"/>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DC5D4D"/>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purl.org/dc/elements/1.1/"/>
    <ds:schemaRef ds:uri="878f5c59-aec9-459c-acf8-8cf941473193"/>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bdd78157-346c-4767-bfdd-352789a5c5f1"/>
    <ds:schemaRef ds:uri="http://www.w3.org/XML/1998/namespace"/>
  </ds:schemaRefs>
</ds:datastoreItem>
</file>

<file path=customXml/itemProps4.xml><?xml version="1.0" encoding="utf-8"?>
<ds:datastoreItem xmlns:ds="http://schemas.openxmlformats.org/officeDocument/2006/customXml" ds:itemID="{15A722B5-7097-48F7-A1CB-9322208DB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2460</Words>
  <Characters>14080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2019-06-30T20:45:00Z</dcterms:created>
  <dcterms:modified xsi:type="dcterms:W3CDTF">2019-10-04T18:51:00Z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